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C7" w:rsidRPr="00AD292E" w:rsidRDefault="00874186" w:rsidP="00FC5CC7">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after="100" w:line="269" w:lineRule="auto"/>
        <w:contextualSpacing/>
        <w:jc w:val="center"/>
        <w:outlineLvl w:val="0"/>
        <w:rPr>
          <w:rFonts w:eastAsiaTheme="majorEastAsia" w:cstheme="majorBidi"/>
          <w:b/>
          <w:bCs/>
          <w:i w:val="0"/>
          <w:color w:val="456867" w:themeColor="accent2" w:themeShade="80"/>
          <w:sz w:val="32"/>
          <w:szCs w:val="22"/>
        </w:rPr>
      </w:pPr>
      <w:r>
        <w:rPr>
          <w:rFonts w:eastAsiaTheme="majorEastAsia" w:cstheme="majorBidi"/>
          <w:b/>
          <w:bCs/>
          <w:i w:val="0"/>
          <w:color w:val="456867" w:themeColor="accent2" w:themeShade="80"/>
          <w:sz w:val="32"/>
          <w:szCs w:val="22"/>
        </w:rPr>
        <w:t xml:space="preserve"> </w:t>
      </w:r>
      <w:r w:rsidR="00FC5CC7" w:rsidRPr="00AD292E">
        <w:rPr>
          <w:rFonts w:eastAsiaTheme="majorEastAsia" w:cstheme="majorBidi"/>
          <w:b/>
          <w:bCs/>
          <w:i w:val="0"/>
          <w:color w:val="456867" w:themeColor="accent2" w:themeShade="80"/>
          <w:sz w:val="32"/>
          <w:szCs w:val="22"/>
        </w:rPr>
        <w:t xml:space="preserve">Best Practice Guidance – </w:t>
      </w:r>
      <w:r w:rsidR="00386DEB">
        <w:rPr>
          <w:rFonts w:eastAsiaTheme="majorEastAsia" w:cstheme="majorBidi"/>
          <w:b/>
          <w:bCs/>
          <w:i w:val="0"/>
          <w:color w:val="456867" w:themeColor="accent2" w:themeShade="80"/>
          <w:sz w:val="32"/>
          <w:szCs w:val="22"/>
        </w:rPr>
        <w:t>Bowel Care in Critical Care</w:t>
      </w:r>
      <w:r w:rsidR="00FC5CC7">
        <w:rPr>
          <w:rFonts w:eastAsiaTheme="majorEastAsia" w:cstheme="majorBidi"/>
          <w:b/>
          <w:bCs/>
          <w:i w:val="0"/>
          <w:color w:val="456867" w:themeColor="accent2" w:themeShade="80"/>
          <w:sz w:val="32"/>
          <w:szCs w:val="22"/>
        </w:rPr>
        <w:t xml:space="preserve"> </w:t>
      </w:r>
    </w:p>
    <w:p w:rsidR="00FC5CC7" w:rsidRDefault="00FC5CC7" w:rsidP="00AD292E">
      <w:pPr>
        <w:pStyle w:val="Header"/>
        <w:jc w:val="center"/>
        <w:rPr>
          <w:b/>
        </w:rPr>
      </w:pPr>
    </w:p>
    <w:p w:rsidR="00557823" w:rsidRDefault="00495AB5" w:rsidP="00AD292E">
      <w:pPr>
        <w:pStyle w:val="Header"/>
        <w:jc w:val="center"/>
      </w:pPr>
      <w:r>
        <w:rPr>
          <w:b/>
        </w:rPr>
        <w:t xml:space="preserve">These recommendations are </w:t>
      </w:r>
      <w:r w:rsidRPr="00A53C78">
        <w:rPr>
          <w:b/>
          <w:color w:val="2F2B20" w:themeColor="text1"/>
        </w:rPr>
        <w:t>based on</w:t>
      </w:r>
      <w:r w:rsidR="00557823" w:rsidRPr="00A53C78">
        <w:rPr>
          <w:b/>
          <w:color w:val="2F2B20" w:themeColor="text1"/>
        </w:rPr>
        <w:t xml:space="preserve"> </w:t>
      </w:r>
      <w:r w:rsidR="00557823" w:rsidRPr="00E6474B">
        <w:rPr>
          <w:b/>
        </w:rPr>
        <w:t>the current evidence and best practice at the time of writing and so will be subject to change as further developments are made in this field</w:t>
      </w:r>
      <w:r w:rsidR="00557823" w:rsidRPr="00F44C88">
        <w:t>.</w:t>
      </w:r>
    </w:p>
    <w:p w:rsidR="00E70069" w:rsidRPr="00EB4DDE" w:rsidRDefault="00E70069" w:rsidP="00383C4A">
      <w:pPr>
        <w:spacing w:after="0"/>
        <w:rPr>
          <w:b/>
          <w:i w:val="0"/>
          <w:sz w:val="24"/>
        </w:rPr>
      </w:pPr>
    </w:p>
    <w:p w:rsidR="006B4CE3" w:rsidRPr="00373F0C" w:rsidRDefault="00CC0094" w:rsidP="00E6474B">
      <w:pPr>
        <w:pStyle w:val="Heading2"/>
        <w:spacing w:before="0"/>
        <w:rPr>
          <w:i w:val="0"/>
          <w:color w:val="456867" w:themeColor="accent2" w:themeShade="80"/>
        </w:rPr>
      </w:pPr>
      <w:r w:rsidRPr="00AD292E">
        <w:rPr>
          <w:i w:val="0"/>
          <w:color w:val="456867" w:themeColor="accent2" w:themeShade="80"/>
          <w:sz w:val="24"/>
        </w:rPr>
        <w:t>Introduction</w:t>
      </w:r>
      <w:r w:rsidRPr="00AD292E">
        <w:rPr>
          <w:i w:val="0"/>
          <w:color w:val="456867" w:themeColor="accent2" w:themeShade="80"/>
        </w:rPr>
        <w:t xml:space="preserve"> </w:t>
      </w:r>
    </w:p>
    <w:p w:rsidR="00145C74" w:rsidRDefault="00386DEB" w:rsidP="00386DEB">
      <w:p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Bowel care is a fundamental area of patient care that is frequently overlooked yet it is of paramount importance for the quality of life of service users, many of whom may be reluctant to admit to bowel problems or to discuss such issues (Royal College of Nursing (RCN) 2012). Robert Francis </w:t>
      </w:r>
      <w:r w:rsidR="00F06C72">
        <w:rPr>
          <w:rFonts w:cstheme="minorHAnsi"/>
          <w:i w:val="0"/>
          <w:iCs w:val="0"/>
          <w:color w:val="000000"/>
          <w:sz w:val="22"/>
          <w:szCs w:val="22"/>
        </w:rPr>
        <w:t xml:space="preserve">(2013) in his report into the Mid Staffordshire NHS Foundation Trust </w:t>
      </w:r>
      <w:r w:rsidRPr="00386DEB">
        <w:rPr>
          <w:rFonts w:cstheme="minorHAnsi"/>
          <w:i w:val="0"/>
          <w:iCs w:val="0"/>
          <w:color w:val="000000"/>
          <w:sz w:val="22"/>
          <w:szCs w:val="22"/>
        </w:rPr>
        <w:t xml:space="preserve">referred to continence as ‘this most basic of needs’, his report highlighting significant concerns in this area of </w:t>
      </w:r>
      <w:r w:rsidR="00F06C72">
        <w:rPr>
          <w:rFonts w:cstheme="minorHAnsi"/>
          <w:i w:val="0"/>
          <w:iCs w:val="0"/>
          <w:color w:val="000000"/>
          <w:sz w:val="22"/>
          <w:szCs w:val="22"/>
        </w:rPr>
        <w:t>care.</w:t>
      </w:r>
    </w:p>
    <w:p w:rsidR="00FE286E" w:rsidRPr="00FE286E" w:rsidRDefault="00FE286E" w:rsidP="00FE286E">
      <w:p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Constipation and diarrhoea are not uncommon in ACC. </w:t>
      </w:r>
    </w:p>
    <w:p w:rsidR="00FE286E" w:rsidRPr="00FE286E" w:rsidRDefault="00FE286E" w:rsidP="00FE286E">
      <w:p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Gut motility can be altered due to </w:t>
      </w:r>
    </w:p>
    <w:p w:rsidR="00FE286E" w:rsidRPr="00FE286E" w:rsidRDefault="00FE286E" w:rsidP="00FE286E">
      <w:pPr>
        <w:numPr>
          <w:ilvl w:val="0"/>
          <w:numId w:val="30"/>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immobility </w:t>
      </w:r>
    </w:p>
    <w:p w:rsidR="00FE286E" w:rsidRPr="00FE286E" w:rsidRDefault="00FE286E" w:rsidP="00FE286E">
      <w:pPr>
        <w:numPr>
          <w:ilvl w:val="0"/>
          <w:numId w:val="30"/>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effects of particular medications, </w:t>
      </w:r>
    </w:p>
    <w:p w:rsidR="00FE286E" w:rsidRPr="00FE286E" w:rsidRDefault="00FE286E" w:rsidP="00FE286E">
      <w:pPr>
        <w:numPr>
          <w:ilvl w:val="0"/>
          <w:numId w:val="30"/>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infection, </w:t>
      </w:r>
    </w:p>
    <w:p w:rsidR="00FE286E" w:rsidRPr="00FE286E" w:rsidRDefault="008B4C80" w:rsidP="00FE286E">
      <w:pPr>
        <w:numPr>
          <w:ilvl w:val="0"/>
          <w:numId w:val="30"/>
        </w:numPr>
        <w:autoSpaceDE w:val="0"/>
        <w:autoSpaceDN w:val="0"/>
        <w:adjustRightInd w:val="0"/>
        <w:spacing w:after="0" w:line="240" w:lineRule="auto"/>
        <w:rPr>
          <w:rFonts w:cstheme="minorHAnsi"/>
          <w:i w:val="0"/>
          <w:iCs w:val="0"/>
          <w:color w:val="000000"/>
          <w:sz w:val="22"/>
          <w:szCs w:val="22"/>
        </w:rPr>
      </w:pPr>
      <w:proofErr w:type="gramStart"/>
      <w:r>
        <w:rPr>
          <w:rFonts w:cstheme="minorHAnsi"/>
          <w:i w:val="0"/>
          <w:iCs w:val="0"/>
          <w:color w:val="000000"/>
          <w:sz w:val="22"/>
          <w:szCs w:val="22"/>
        </w:rPr>
        <w:t>a</w:t>
      </w:r>
      <w:r w:rsidR="00FE286E" w:rsidRPr="00FE286E">
        <w:rPr>
          <w:rFonts w:cstheme="minorHAnsi"/>
          <w:i w:val="0"/>
          <w:iCs w:val="0"/>
          <w:color w:val="000000"/>
          <w:sz w:val="22"/>
          <w:szCs w:val="22"/>
        </w:rPr>
        <w:t>dmitting</w:t>
      </w:r>
      <w:proofErr w:type="gramEnd"/>
      <w:r w:rsidR="00FE286E" w:rsidRPr="00FE286E">
        <w:rPr>
          <w:rFonts w:cstheme="minorHAnsi"/>
          <w:i w:val="0"/>
          <w:iCs w:val="0"/>
          <w:color w:val="000000"/>
          <w:sz w:val="22"/>
          <w:szCs w:val="22"/>
        </w:rPr>
        <w:t xml:space="preserve"> diagnosis. </w:t>
      </w:r>
    </w:p>
    <w:p w:rsidR="00FE286E" w:rsidRPr="00FE286E" w:rsidRDefault="00FE286E" w:rsidP="00FE286E">
      <w:pPr>
        <w:autoSpaceDE w:val="0"/>
        <w:autoSpaceDN w:val="0"/>
        <w:adjustRightInd w:val="0"/>
        <w:spacing w:after="0" w:line="240" w:lineRule="auto"/>
        <w:rPr>
          <w:rFonts w:cstheme="minorHAnsi"/>
          <w:i w:val="0"/>
          <w:iCs w:val="0"/>
          <w:color w:val="000000"/>
          <w:sz w:val="22"/>
          <w:szCs w:val="22"/>
        </w:rPr>
      </w:pPr>
    </w:p>
    <w:p w:rsidR="00FE286E" w:rsidRPr="00FE286E" w:rsidRDefault="00FE286E" w:rsidP="00FE286E">
      <w:p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The maintenance of usual bowel function is desirable to promote recovery </w:t>
      </w:r>
    </w:p>
    <w:p w:rsidR="00FE286E" w:rsidRDefault="00FE286E" w:rsidP="00145C74">
      <w:pPr>
        <w:autoSpaceDE w:val="0"/>
        <w:autoSpaceDN w:val="0"/>
        <w:adjustRightInd w:val="0"/>
        <w:spacing w:after="0" w:line="240" w:lineRule="auto"/>
        <w:rPr>
          <w:rFonts w:cstheme="minorHAnsi"/>
          <w:i w:val="0"/>
          <w:iCs w:val="0"/>
          <w:color w:val="000000"/>
          <w:sz w:val="22"/>
          <w:szCs w:val="22"/>
        </w:rPr>
      </w:pPr>
    </w:p>
    <w:p w:rsidR="00145C74" w:rsidRPr="00145C74" w:rsidRDefault="00145C74" w:rsidP="00145C74">
      <w:pPr>
        <w:autoSpaceDE w:val="0"/>
        <w:autoSpaceDN w:val="0"/>
        <w:adjustRightInd w:val="0"/>
        <w:spacing w:after="0" w:line="240" w:lineRule="auto"/>
        <w:rPr>
          <w:rFonts w:cstheme="minorHAnsi"/>
          <w:i w:val="0"/>
          <w:iCs w:val="0"/>
          <w:color w:val="000000"/>
          <w:sz w:val="22"/>
          <w:szCs w:val="22"/>
        </w:rPr>
      </w:pPr>
      <w:r w:rsidRPr="00145C74">
        <w:rPr>
          <w:rFonts w:cstheme="minorHAnsi"/>
          <w:i w:val="0"/>
          <w:iCs w:val="0"/>
          <w:color w:val="000000"/>
          <w:sz w:val="22"/>
          <w:szCs w:val="22"/>
        </w:rPr>
        <w:t>The use of a bowel management guideline in ACC can be linked with a reduction in the incidence of constipation (Ritchie et al 2008) and can be a useful tool for the maintaining good bowel function (</w:t>
      </w:r>
      <w:proofErr w:type="spellStart"/>
      <w:r w:rsidRPr="00145C74">
        <w:rPr>
          <w:rFonts w:cstheme="minorHAnsi"/>
          <w:i w:val="0"/>
          <w:iCs w:val="0"/>
          <w:color w:val="000000"/>
          <w:sz w:val="22"/>
          <w:szCs w:val="22"/>
        </w:rPr>
        <w:t>McPeake</w:t>
      </w:r>
      <w:proofErr w:type="spellEnd"/>
      <w:r w:rsidRPr="00145C74">
        <w:rPr>
          <w:rFonts w:cstheme="minorHAnsi"/>
          <w:i w:val="0"/>
          <w:iCs w:val="0"/>
          <w:color w:val="000000"/>
          <w:sz w:val="22"/>
          <w:szCs w:val="22"/>
        </w:rPr>
        <w:t xml:space="preserve"> et al, 2011).</w:t>
      </w:r>
    </w:p>
    <w:p w:rsidR="00145C74" w:rsidRPr="00386DEB" w:rsidRDefault="00145C74" w:rsidP="00386DEB">
      <w:pPr>
        <w:autoSpaceDE w:val="0"/>
        <w:autoSpaceDN w:val="0"/>
        <w:adjustRightInd w:val="0"/>
        <w:spacing w:after="0" w:line="240" w:lineRule="auto"/>
        <w:rPr>
          <w:rFonts w:cstheme="minorHAnsi"/>
          <w:i w:val="0"/>
          <w:iCs w:val="0"/>
          <w:color w:val="000000"/>
          <w:sz w:val="22"/>
          <w:szCs w:val="22"/>
        </w:rPr>
      </w:pPr>
    </w:p>
    <w:p w:rsidR="00386DEB" w:rsidRDefault="00386DEB" w:rsidP="00386DEB">
      <w:p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The aim of the guideline is to promote and maintain normal bowel function, with early recognition and treatment of bowel dysfunction. </w:t>
      </w:r>
    </w:p>
    <w:p w:rsidR="00145C74" w:rsidRPr="00386DEB" w:rsidRDefault="00145C74" w:rsidP="00386DEB">
      <w:pPr>
        <w:autoSpaceDE w:val="0"/>
        <w:autoSpaceDN w:val="0"/>
        <w:adjustRightInd w:val="0"/>
        <w:spacing w:after="0" w:line="240" w:lineRule="auto"/>
        <w:rPr>
          <w:rFonts w:cstheme="minorHAnsi"/>
          <w:i w:val="0"/>
          <w:iCs w:val="0"/>
          <w:color w:val="000000"/>
          <w:sz w:val="22"/>
          <w:szCs w:val="22"/>
        </w:rPr>
      </w:pPr>
    </w:p>
    <w:p w:rsidR="00386DEB" w:rsidRDefault="00386DEB" w:rsidP="00386DEB">
      <w:p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The guideline is intended to be followed by nursing staff caring for critically ill patients on the critical care unit, taking into account the following criteria: </w:t>
      </w:r>
    </w:p>
    <w:p w:rsidR="00386DEB" w:rsidRPr="00386DEB" w:rsidRDefault="00386DEB" w:rsidP="00386DEB">
      <w:pPr>
        <w:autoSpaceDE w:val="0"/>
        <w:autoSpaceDN w:val="0"/>
        <w:adjustRightInd w:val="0"/>
        <w:spacing w:after="0" w:line="240" w:lineRule="auto"/>
        <w:rPr>
          <w:rFonts w:cstheme="minorHAnsi"/>
          <w:i w:val="0"/>
          <w:iCs w:val="0"/>
          <w:color w:val="000000"/>
          <w:sz w:val="22"/>
          <w:szCs w:val="22"/>
        </w:rPr>
      </w:pPr>
    </w:p>
    <w:p w:rsidR="00386DEB" w:rsidRPr="00386DEB" w:rsidRDefault="00386DEB" w:rsidP="00386DEB">
      <w:pPr>
        <w:pStyle w:val="ListParagraph"/>
        <w:numPr>
          <w:ilvl w:val="0"/>
          <w:numId w:val="24"/>
        </w:num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All nursing staff will have had education in the principles of bowel management for the prevention or resolution of constipation and diarrhoea during their induction period. </w:t>
      </w:r>
    </w:p>
    <w:p w:rsidR="00386DEB" w:rsidRDefault="00386DEB" w:rsidP="00386DEB">
      <w:pPr>
        <w:pStyle w:val="ListParagraph"/>
        <w:numPr>
          <w:ilvl w:val="0"/>
          <w:numId w:val="24"/>
        </w:num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All nursing staff will have been instructed in the safe and effective administration of all bowel care interventions whilst respecting </w:t>
      </w:r>
      <w:r>
        <w:rPr>
          <w:rFonts w:cstheme="minorHAnsi"/>
          <w:i w:val="0"/>
          <w:iCs w:val="0"/>
          <w:color w:val="000000"/>
          <w:sz w:val="22"/>
          <w:szCs w:val="22"/>
        </w:rPr>
        <w:t>the patient’s right to privacy.</w:t>
      </w:r>
    </w:p>
    <w:p w:rsidR="00386DEB" w:rsidRDefault="00386DEB" w:rsidP="00386DEB">
      <w:pPr>
        <w:pStyle w:val="ListParagraph"/>
        <w:numPr>
          <w:ilvl w:val="0"/>
          <w:numId w:val="24"/>
        </w:num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All relevant protocols and flowcharts will be available on the Critical Care Unit. </w:t>
      </w:r>
    </w:p>
    <w:p w:rsidR="00386DEB" w:rsidRDefault="00386DEB" w:rsidP="00386DEB">
      <w:pPr>
        <w:pStyle w:val="ListParagraph"/>
        <w:numPr>
          <w:ilvl w:val="0"/>
          <w:numId w:val="24"/>
        </w:numPr>
        <w:autoSpaceDE w:val="0"/>
        <w:autoSpaceDN w:val="0"/>
        <w:adjustRightInd w:val="0"/>
        <w:spacing w:after="0" w:line="240" w:lineRule="auto"/>
        <w:rPr>
          <w:rFonts w:cstheme="minorHAnsi"/>
          <w:i w:val="0"/>
          <w:iCs w:val="0"/>
          <w:color w:val="000000"/>
          <w:sz w:val="22"/>
          <w:szCs w:val="22"/>
        </w:rPr>
      </w:pPr>
      <w:r w:rsidRPr="00386DEB">
        <w:rPr>
          <w:rFonts w:cstheme="minorHAnsi"/>
          <w:i w:val="0"/>
          <w:iCs w:val="0"/>
          <w:color w:val="000000"/>
          <w:sz w:val="22"/>
          <w:szCs w:val="22"/>
        </w:rPr>
        <w:t xml:space="preserve">All necessary equipment and medication will be available on the Critical Care Unit. </w:t>
      </w:r>
    </w:p>
    <w:p w:rsidR="00386DEB" w:rsidRPr="00145C74" w:rsidRDefault="00386DEB" w:rsidP="00386DEB">
      <w:pPr>
        <w:pStyle w:val="ListParagraph"/>
        <w:numPr>
          <w:ilvl w:val="0"/>
          <w:numId w:val="24"/>
        </w:numPr>
        <w:autoSpaceDE w:val="0"/>
        <w:autoSpaceDN w:val="0"/>
        <w:adjustRightInd w:val="0"/>
        <w:spacing w:after="0" w:line="240" w:lineRule="auto"/>
        <w:rPr>
          <w:rFonts w:cstheme="minorHAnsi"/>
          <w:i w:val="0"/>
          <w:iCs w:val="0"/>
          <w:color w:val="000000"/>
          <w:sz w:val="22"/>
          <w:szCs w:val="22"/>
        </w:rPr>
      </w:pPr>
      <w:r w:rsidRPr="00386DEB">
        <w:rPr>
          <w:i w:val="0"/>
          <w:sz w:val="22"/>
          <w:szCs w:val="22"/>
        </w:rPr>
        <w:t>Medical staff will be involved throughout the process.</w:t>
      </w:r>
    </w:p>
    <w:p w:rsidR="00145C74" w:rsidRPr="00386DEB" w:rsidRDefault="00145C74" w:rsidP="00145C74">
      <w:pPr>
        <w:pStyle w:val="ListParagraph"/>
        <w:autoSpaceDE w:val="0"/>
        <w:autoSpaceDN w:val="0"/>
        <w:adjustRightInd w:val="0"/>
        <w:spacing w:after="0" w:line="240" w:lineRule="auto"/>
        <w:rPr>
          <w:rFonts w:cstheme="minorHAnsi"/>
          <w:i w:val="0"/>
          <w:iCs w:val="0"/>
          <w:color w:val="000000"/>
          <w:sz w:val="22"/>
          <w:szCs w:val="22"/>
        </w:rPr>
      </w:pPr>
    </w:p>
    <w:p w:rsidR="00373F0C" w:rsidRPr="00373F0C" w:rsidRDefault="00386DEB" w:rsidP="00386DEB">
      <w:pPr>
        <w:pStyle w:val="Heading2"/>
        <w:rPr>
          <w:i w:val="0"/>
          <w:color w:val="456867" w:themeColor="accent2" w:themeShade="80"/>
          <w:sz w:val="24"/>
        </w:rPr>
      </w:pPr>
      <w:r>
        <w:rPr>
          <w:i w:val="0"/>
          <w:color w:val="456867" w:themeColor="accent2" w:themeShade="80"/>
          <w:sz w:val="24"/>
        </w:rPr>
        <w:t>Statement on intent</w:t>
      </w:r>
    </w:p>
    <w:p w:rsidR="00E6474B" w:rsidRDefault="00386DEB" w:rsidP="00386DEB">
      <w:pPr>
        <w:rPr>
          <w:i w:val="0"/>
          <w:sz w:val="22"/>
          <w:szCs w:val="22"/>
        </w:rPr>
      </w:pPr>
      <w:r w:rsidRPr="00386DEB">
        <w:rPr>
          <w:i w:val="0"/>
          <w:sz w:val="22"/>
          <w:szCs w:val="22"/>
        </w:rPr>
        <w:t>This guideline is not intended to be construed or to serve as a standard of medical care. Standards of care are determined on the basis of all clinical data available for an individual case and are subject to change as scientific knowledge and technology advance and patterns of care evolve. These parameters of practice should be considered guidelines only. Adherence to them will not ensure a successful outcome in every case, nor should they be construed as including all proper methods of care or excluding other acceptable methods of care aimed at the same results. It is advised however that significant departures from the national guideline or any local guidelines derived from it should be fully documented in the patient’s case notes at the time the relevant decision is taken.</w:t>
      </w:r>
    </w:p>
    <w:p w:rsidR="00AF75F0" w:rsidRDefault="00AF75F0" w:rsidP="00AF75F0">
      <w:pPr>
        <w:rPr>
          <w:i w:val="0"/>
          <w:sz w:val="22"/>
          <w:szCs w:val="22"/>
        </w:rPr>
      </w:pPr>
    </w:p>
    <w:p w:rsidR="00AF75F0" w:rsidRDefault="00AF75F0" w:rsidP="00AF75F0">
      <w:pPr>
        <w:rPr>
          <w:i w:val="0"/>
          <w:sz w:val="22"/>
          <w:szCs w:val="22"/>
        </w:rPr>
      </w:pPr>
    </w:p>
    <w:p w:rsidR="00AF75F0" w:rsidRPr="00373F0C" w:rsidRDefault="00AF75F0" w:rsidP="00AF75F0">
      <w:pPr>
        <w:pStyle w:val="Heading2"/>
        <w:rPr>
          <w:i w:val="0"/>
          <w:color w:val="456867" w:themeColor="accent2" w:themeShade="80"/>
          <w:sz w:val="24"/>
        </w:rPr>
      </w:pPr>
      <w:r>
        <w:rPr>
          <w:i w:val="0"/>
          <w:color w:val="456867" w:themeColor="accent2" w:themeShade="80"/>
          <w:sz w:val="24"/>
        </w:rPr>
        <w:lastRenderedPageBreak/>
        <w:t>Patient Assessment</w:t>
      </w:r>
    </w:p>
    <w:p w:rsidR="00AF75F0" w:rsidRPr="00AF75F0" w:rsidRDefault="00AF75F0" w:rsidP="00AF75F0">
      <w:pPr>
        <w:spacing w:after="0"/>
        <w:rPr>
          <w:i w:val="0"/>
          <w:sz w:val="22"/>
          <w:szCs w:val="22"/>
        </w:rPr>
      </w:pPr>
      <w:r w:rsidRPr="00AF75F0">
        <w:rPr>
          <w:i w:val="0"/>
          <w:sz w:val="22"/>
          <w:szCs w:val="22"/>
        </w:rPr>
        <w:t>Prior to performing a physical assessment the followi</w:t>
      </w:r>
      <w:r>
        <w:rPr>
          <w:i w:val="0"/>
          <w:sz w:val="22"/>
          <w:szCs w:val="22"/>
        </w:rPr>
        <w:t xml:space="preserve">ng information on the patient’s </w:t>
      </w:r>
      <w:r w:rsidRPr="00AF75F0">
        <w:rPr>
          <w:i w:val="0"/>
          <w:sz w:val="22"/>
          <w:szCs w:val="22"/>
        </w:rPr>
        <w:t>bowel pattern /habits should be obtained:</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What are the patient’s usual bowel habits?</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Does the patient usually take aperients?</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What is the regular dietary, fluid and exercise routine?</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Are there contraindications to the use of aperients with the patient?</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 xml:space="preserve">Does the patient's clinical condition warrant their bowels open. </w:t>
      </w:r>
      <w:proofErr w:type="gramStart"/>
      <w:r w:rsidRPr="00AF75F0">
        <w:rPr>
          <w:i w:val="0"/>
          <w:sz w:val="22"/>
          <w:szCs w:val="22"/>
        </w:rPr>
        <w:t>e.g</w:t>
      </w:r>
      <w:proofErr w:type="gramEnd"/>
      <w:r w:rsidRPr="00AF75F0">
        <w:rPr>
          <w:i w:val="0"/>
          <w:sz w:val="22"/>
          <w:szCs w:val="22"/>
        </w:rPr>
        <w:t>. abdominal surgical patients.</w:t>
      </w:r>
    </w:p>
    <w:p w:rsidR="00AF75F0" w:rsidRPr="00AF75F0" w:rsidRDefault="00AF75F0" w:rsidP="00AF75F0">
      <w:pPr>
        <w:pStyle w:val="ListParagraph"/>
        <w:numPr>
          <w:ilvl w:val="0"/>
          <w:numId w:val="36"/>
        </w:numPr>
        <w:spacing w:after="0"/>
        <w:rPr>
          <w:i w:val="0"/>
          <w:sz w:val="22"/>
          <w:szCs w:val="22"/>
        </w:rPr>
      </w:pPr>
      <w:r w:rsidRPr="00AF75F0">
        <w:rPr>
          <w:i w:val="0"/>
          <w:sz w:val="22"/>
          <w:szCs w:val="22"/>
        </w:rPr>
        <w:t xml:space="preserve">Could there be a metabolic or physical cause for their constipation </w:t>
      </w:r>
      <w:proofErr w:type="spellStart"/>
      <w:r w:rsidRPr="00AF75F0">
        <w:rPr>
          <w:i w:val="0"/>
          <w:sz w:val="22"/>
          <w:szCs w:val="22"/>
        </w:rPr>
        <w:t>eg.hypocalcaemia</w:t>
      </w:r>
      <w:proofErr w:type="spellEnd"/>
      <w:r w:rsidRPr="00AF75F0">
        <w:rPr>
          <w:i w:val="0"/>
          <w:sz w:val="22"/>
          <w:szCs w:val="22"/>
        </w:rPr>
        <w:t>, spinal cord compression, tumour infiltration, ileus or obstruction?</w:t>
      </w:r>
    </w:p>
    <w:p w:rsidR="00923C24" w:rsidRPr="00923C24" w:rsidRDefault="00AF75F0" w:rsidP="00923C24">
      <w:pPr>
        <w:pStyle w:val="ListParagraph"/>
        <w:numPr>
          <w:ilvl w:val="0"/>
          <w:numId w:val="36"/>
        </w:numPr>
        <w:spacing w:after="0"/>
        <w:rPr>
          <w:i w:val="0"/>
          <w:sz w:val="22"/>
          <w:szCs w:val="22"/>
        </w:rPr>
      </w:pPr>
      <w:r w:rsidRPr="00AF75F0">
        <w:rPr>
          <w:i w:val="0"/>
          <w:sz w:val="22"/>
          <w:szCs w:val="22"/>
        </w:rPr>
        <w:t xml:space="preserve">If being </w:t>
      </w:r>
      <w:proofErr w:type="spellStart"/>
      <w:r w:rsidRPr="00AF75F0">
        <w:rPr>
          <w:i w:val="0"/>
          <w:sz w:val="22"/>
          <w:szCs w:val="22"/>
        </w:rPr>
        <w:t>enterally</w:t>
      </w:r>
      <w:proofErr w:type="spellEnd"/>
      <w:r w:rsidRPr="00AF75F0">
        <w:rPr>
          <w:i w:val="0"/>
          <w:sz w:val="22"/>
          <w:szCs w:val="22"/>
        </w:rPr>
        <w:t xml:space="preserve"> fed, what is the amount of aspirate? Is the patient absorbing feed? Refer to Enteral Nutrition guideline. </w:t>
      </w:r>
      <w:r w:rsidRPr="00AF75F0">
        <w:rPr>
          <w:i w:val="0"/>
          <w:sz w:val="22"/>
          <w:szCs w:val="22"/>
        </w:rPr>
        <w:cr/>
      </w:r>
    </w:p>
    <w:p w:rsidR="00923C24" w:rsidRPr="00923C24" w:rsidRDefault="00923C24" w:rsidP="00923C24">
      <w:pPr>
        <w:pBdr>
          <w:top w:val="single" w:sz="4" w:space="0" w:color="9CBEBD" w:themeColor="accent2"/>
          <w:left w:val="single" w:sz="48" w:space="2" w:color="9CBEBD" w:themeColor="accent2"/>
          <w:bottom w:val="single" w:sz="4" w:space="0" w:color="9CBEBD" w:themeColor="accent2"/>
          <w:right w:val="single" w:sz="4" w:space="4" w:color="9CBEBD" w:themeColor="accent2"/>
        </w:pBdr>
        <w:spacing w:before="200" w:after="100" w:line="269" w:lineRule="auto"/>
        <w:ind w:left="144"/>
        <w:contextualSpacing/>
        <w:outlineLvl w:val="1"/>
        <w:rPr>
          <w:rFonts w:asciiTheme="majorHAnsi" w:eastAsiaTheme="majorEastAsia" w:hAnsiTheme="majorHAnsi" w:cstheme="majorBidi"/>
          <w:b/>
          <w:bCs/>
          <w:i w:val="0"/>
          <w:color w:val="456867" w:themeColor="accent2" w:themeShade="80"/>
          <w:sz w:val="24"/>
          <w:szCs w:val="22"/>
        </w:rPr>
      </w:pPr>
      <w:r>
        <w:rPr>
          <w:rFonts w:asciiTheme="majorHAnsi" w:eastAsiaTheme="majorEastAsia" w:hAnsiTheme="majorHAnsi" w:cstheme="majorBidi"/>
          <w:b/>
          <w:bCs/>
          <w:i w:val="0"/>
          <w:color w:val="456867" w:themeColor="accent2" w:themeShade="80"/>
          <w:sz w:val="24"/>
          <w:szCs w:val="22"/>
        </w:rPr>
        <w:t>Physical Assessment</w:t>
      </w:r>
    </w:p>
    <w:p w:rsidR="00923C24" w:rsidRPr="00923C24" w:rsidRDefault="00923C24" w:rsidP="00923C24">
      <w:pPr>
        <w:autoSpaceDE w:val="0"/>
        <w:autoSpaceDN w:val="0"/>
        <w:adjustRightInd w:val="0"/>
        <w:spacing w:after="0" w:line="240" w:lineRule="auto"/>
        <w:rPr>
          <w:rFonts w:cstheme="minorHAnsi"/>
          <w:i w:val="0"/>
          <w:iCs w:val="0"/>
          <w:color w:val="000000"/>
          <w:sz w:val="22"/>
          <w:szCs w:val="22"/>
        </w:rPr>
      </w:pPr>
      <w:proofErr w:type="gramStart"/>
      <w:r>
        <w:rPr>
          <w:rFonts w:cstheme="minorHAnsi"/>
          <w:i w:val="0"/>
          <w:iCs w:val="0"/>
          <w:color w:val="000000"/>
          <w:sz w:val="22"/>
          <w:szCs w:val="22"/>
        </w:rPr>
        <w:t>A</w:t>
      </w:r>
      <w:r w:rsidRPr="00923C24">
        <w:rPr>
          <w:rFonts w:cstheme="minorHAnsi"/>
          <w:i w:val="0"/>
          <w:iCs w:val="0"/>
          <w:color w:val="000000"/>
          <w:sz w:val="22"/>
          <w:szCs w:val="22"/>
        </w:rPr>
        <w:t xml:space="preserve">t the commencement of each shift and then </w:t>
      </w:r>
      <w:proofErr w:type="spellStart"/>
      <w:r w:rsidRPr="00923C24">
        <w:rPr>
          <w:rFonts w:cstheme="minorHAnsi"/>
          <w:i w:val="0"/>
          <w:iCs w:val="0"/>
          <w:color w:val="000000"/>
          <w:sz w:val="22"/>
          <w:szCs w:val="22"/>
        </w:rPr>
        <w:t>prn</w:t>
      </w:r>
      <w:proofErr w:type="spellEnd"/>
      <w:r w:rsidRPr="00923C24">
        <w:rPr>
          <w:rFonts w:cstheme="minorHAnsi"/>
          <w:i w:val="0"/>
          <w:iCs w:val="0"/>
          <w:color w:val="000000"/>
          <w:sz w:val="22"/>
          <w:szCs w:val="22"/>
        </w:rPr>
        <w:t>.</w:t>
      </w:r>
      <w:proofErr w:type="gramEnd"/>
    </w:p>
    <w:p w:rsidR="00923C24" w:rsidRDefault="00923C24" w:rsidP="00923C24">
      <w:pPr>
        <w:pStyle w:val="ListParagraph"/>
        <w:numPr>
          <w:ilvl w:val="0"/>
          <w:numId w:val="37"/>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Abdominal examination</w:t>
      </w:r>
    </w:p>
    <w:p w:rsidR="00923C24" w:rsidRPr="00923C24" w:rsidRDefault="00923C24" w:rsidP="00923C24">
      <w:pPr>
        <w:pStyle w:val="ListParagraph"/>
        <w:numPr>
          <w:ilvl w:val="1"/>
          <w:numId w:val="37"/>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Expose and observe the abdomen, look for distension</w:t>
      </w:r>
    </w:p>
    <w:p w:rsidR="00923C24" w:rsidRP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Auscultate for presence of bowel sounds - if present, note pitch</w:t>
      </w:r>
    </w:p>
    <w:p w:rsidR="00923C24" w:rsidRP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Palpate for tenderness, tightness/rigidity</w:t>
      </w:r>
    </w:p>
    <w:p w:rsidR="00923C24" w:rsidRP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Document passing flatus, bowels open and quantity/nature of faeces.</w:t>
      </w:r>
    </w:p>
    <w:p w:rsidR="00923C24" w:rsidRDefault="00923C24" w:rsidP="00923C24">
      <w:pPr>
        <w:autoSpaceDE w:val="0"/>
        <w:autoSpaceDN w:val="0"/>
        <w:adjustRightInd w:val="0"/>
        <w:spacing w:after="0" w:line="240" w:lineRule="auto"/>
        <w:rPr>
          <w:rFonts w:cstheme="minorHAnsi"/>
          <w:i w:val="0"/>
          <w:iCs w:val="0"/>
          <w:color w:val="000000"/>
          <w:sz w:val="22"/>
          <w:szCs w:val="22"/>
        </w:rPr>
      </w:pPr>
    </w:p>
    <w:p w:rsidR="00923C24" w:rsidRPr="00923C24" w:rsidRDefault="00923C24" w:rsidP="00923C24">
      <w:pPr>
        <w:pStyle w:val="ListParagraph"/>
        <w:numPr>
          <w:ilvl w:val="0"/>
          <w:numId w:val="38"/>
        </w:numPr>
        <w:autoSpaceDE w:val="0"/>
        <w:autoSpaceDN w:val="0"/>
        <w:adjustRightInd w:val="0"/>
        <w:spacing w:after="0" w:line="240" w:lineRule="auto"/>
        <w:ind w:left="709"/>
        <w:rPr>
          <w:rFonts w:cstheme="minorHAnsi"/>
          <w:i w:val="0"/>
          <w:iCs w:val="0"/>
          <w:color w:val="000000"/>
          <w:sz w:val="22"/>
          <w:szCs w:val="22"/>
        </w:rPr>
      </w:pPr>
      <w:r w:rsidRPr="00923C24">
        <w:rPr>
          <w:rFonts w:cstheme="minorHAnsi"/>
          <w:i w:val="0"/>
          <w:iCs w:val="0"/>
          <w:color w:val="000000"/>
          <w:sz w:val="22"/>
          <w:szCs w:val="22"/>
        </w:rPr>
        <w:t xml:space="preserve">Inform the ICU </w:t>
      </w:r>
      <w:r>
        <w:rPr>
          <w:rFonts w:cstheme="minorHAnsi"/>
          <w:i w:val="0"/>
          <w:iCs w:val="0"/>
          <w:color w:val="000000"/>
          <w:sz w:val="22"/>
          <w:szCs w:val="22"/>
        </w:rPr>
        <w:t xml:space="preserve">Medical Team </w:t>
      </w:r>
      <w:r w:rsidRPr="00923C24">
        <w:rPr>
          <w:rFonts w:cstheme="minorHAnsi"/>
          <w:i w:val="0"/>
          <w:iCs w:val="0"/>
          <w:color w:val="000000"/>
          <w:sz w:val="22"/>
          <w:szCs w:val="22"/>
        </w:rPr>
        <w:t>if there are any of the following signs:</w:t>
      </w:r>
    </w:p>
    <w:p w:rsidR="00923C24" w:rsidRP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Increasing tenderness, distension/rigidity</w:t>
      </w:r>
    </w:p>
    <w:p w:rsidR="00923C24" w:rsidRP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Decreased/high pitch bowel sounds or absent sounds</w:t>
      </w:r>
    </w:p>
    <w:p w:rsidR="00923C24" w:rsidRDefault="00923C24"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Blood or mucous present in stool.</w:t>
      </w:r>
    </w:p>
    <w:p w:rsidR="00730461" w:rsidRDefault="00730461" w:rsidP="00923C24">
      <w:pPr>
        <w:pStyle w:val="ListParagraph"/>
        <w:numPr>
          <w:ilvl w:val="0"/>
          <w:numId w:val="38"/>
        </w:numPr>
        <w:autoSpaceDE w:val="0"/>
        <w:autoSpaceDN w:val="0"/>
        <w:adjustRightInd w:val="0"/>
        <w:spacing w:after="0" w:line="240" w:lineRule="auto"/>
        <w:rPr>
          <w:rFonts w:cstheme="minorHAnsi"/>
          <w:i w:val="0"/>
          <w:iCs w:val="0"/>
          <w:color w:val="000000"/>
          <w:sz w:val="22"/>
          <w:szCs w:val="22"/>
        </w:rPr>
      </w:pPr>
    </w:p>
    <w:p w:rsidR="00730461" w:rsidRPr="00730461" w:rsidRDefault="00730461" w:rsidP="00730461">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Note - If a PR examination is required follow local unit / Trust policy</w:t>
      </w:r>
    </w:p>
    <w:p w:rsidR="00923C24" w:rsidRPr="00923C24" w:rsidRDefault="00923C24" w:rsidP="00923C24">
      <w:pPr>
        <w:pStyle w:val="ListParagraph"/>
        <w:autoSpaceDE w:val="0"/>
        <w:autoSpaceDN w:val="0"/>
        <w:adjustRightInd w:val="0"/>
        <w:spacing w:after="0" w:line="240" w:lineRule="auto"/>
        <w:ind w:left="1440"/>
        <w:rPr>
          <w:rFonts w:cstheme="minorHAnsi"/>
          <w:i w:val="0"/>
          <w:iCs w:val="0"/>
          <w:color w:val="000000"/>
          <w:sz w:val="22"/>
          <w:szCs w:val="22"/>
        </w:rPr>
      </w:pPr>
    </w:p>
    <w:p w:rsidR="00AF75F0" w:rsidRDefault="00923C24" w:rsidP="00923C24">
      <w:p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Document findings in t</w:t>
      </w:r>
      <w:r>
        <w:rPr>
          <w:rFonts w:cstheme="minorHAnsi"/>
          <w:i w:val="0"/>
          <w:iCs w:val="0"/>
          <w:color w:val="000000"/>
          <w:sz w:val="22"/>
          <w:szCs w:val="22"/>
        </w:rPr>
        <w:t>he patient's health care record</w:t>
      </w:r>
    </w:p>
    <w:p w:rsidR="00B17613" w:rsidRDefault="00B17613" w:rsidP="00923C24">
      <w:pPr>
        <w:autoSpaceDE w:val="0"/>
        <w:autoSpaceDN w:val="0"/>
        <w:adjustRightInd w:val="0"/>
        <w:spacing w:after="0" w:line="240" w:lineRule="auto"/>
        <w:rPr>
          <w:rFonts w:cstheme="minorHAnsi"/>
          <w:i w:val="0"/>
          <w:iCs w:val="0"/>
          <w:color w:val="000000"/>
          <w:sz w:val="22"/>
          <w:szCs w:val="22"/>
        </w:rPr>
      </w:pPr>
    </w:p>
    <w:p w:rsidR="00B17613" w:rsidRDefault="00B17613" w:rsidP="00B17613">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Refer to the flow chart for Bowel Care Management (Appendix 1)</w:t>
      </w:r>
    </w:p>
    <w:p w:rsidR="00923C24" w:rsidRPr="00923C24" w:rsidRDefault="00923C24" w:rsidP="00923C24">
      <w:pPr>
        <w:autoSpaceDE w:val="0"/>
        <w:autoSpaceDN w:val="0"/>
        <w:adjustRightInd w:val="0"/>
        <w:spacing w:after="0" w:line="240" w:lineRule="auto"/>
        <w:rPr>
          <w:rFonts w:cstheme="minorHAnsi"/>
          <w:i w:val="0"/>
          <w:iCs w:val="0"/>
          <w:color w:val="000000"/>
          <w:sz w:val="22"/>
          <w:szCs w:val="22"/>
        </w:rPr>
      </w:pPr>
    </w:p>
    <w:p w:rsidR="00FE286E" w:rsidRPr="00373F0C" w:rsidRDefault="00AF75F0" w:rsidP="00FE286E">
      <w:pPr>
        <w:pStyle w:val="Heading2"/>
        <w:rPr>
          <w:i w:val="0"/>
          <w:color w:val="456867" w:themeColor="accent2" w:themeShade="80"/>
          <w:sz w:val="24"/>
        </w:rPr>
      </w:pPr>
      <w:r>
        <w:rPr>
          <w:i w:val="0"/>
          <w:color w:val="456867" w:themeColor="accent2" w:themeShade="80"/>
          <w:sz w:val="24"/>
        </w:rPr>
        <w:t>Constipation</w:t>
      </w:r>
    </w:p>
    <w:p w:rsidR="00FE286E" w:rsidRDefault="00FE286E" w:rsidP="00FE286E">
      <w:pPr>
        <w:autoSpaceDE w:val="0"/>
        <w:autoSpaceDN w:val="0"/>
        <w:adjustRightInd w:val="0"/>
        <w:spacing w:after="0" w:line="240" w:lineRule="auto"/>
        <w:rPr>
          <w:rFonts w:cstheme="minorHAnsi"/>
          <w:i w:val="0"/>
          <w:iCs w:val="0"/>
          <w:color w:val="000000"/>
          <w:sz w:val="22"/>
          <w:szCs w:val="22"/>
        </w:rPr>
      </w:pPr>
    </w:p>
    <w:p w:rsidR="003F164F" w:rsidRDefault="003F164F" w:rsidP="003F164F">
      <w:pPr>
        <w:autoSpaceDE w:val="0"/>
        <w:autoSpaceDN w:val="0"/>
        <w:adjustRightInd w:val="0"/>
        <w:spacing w:after="0" w:line="240" w:lineRule="auto"/>
        <w:rPr>
          <w:rFonts w:cstheme="minorHAnsi"/>
          <w:i w:val="0"/>
          <w:iCs w:val="0"/>
          <w:color w:val="000000"/>
          <w:sz w:val="22"/>
          <w:szCs w:val="22"/>
        </w:rPr>
      </w:pPr>
      <w:r w:rsidRPr="003F164F">
        <w:rPr>
          <w:rFonts w:cstheme="minorHAnsi"/>
          <w:i w:val="0"/>
          <w:iCs w:val="0"/>
          <w:color w:val="000000"/>
          <w:sz w:val="22"/>
          <w:szCs w:val="22"/>
        </w:rPr>
        <w:t xml:space="preserve">Constipation is defined as the difficult passage of hard, dry stool due to impaired peristalsis </w:t>
      </w:r>
      <w:r>
        <w:rPr>
          <w:rFonts w:cstheme="minorHAnsi"/>
          <w:i w:val="0"/>
          <w:iCs w:val="0"/>
          <w:color w:val="000000"/>
          <w:sz w:val="22"/>
          <w:szCs w:val="22"/>
        </w:rPr>
        <w:t>and or p</w:t>
      </w:r>
      <w:r w:rsidRPr="00FE286E">
        <w:rPr>
          <w:rFonts w:cstheme="minorHAnsi"/>
          <w:i w:val="0"/>
          <w:iCs w:val="0"/>
          <w:color w:val="000000"/>
          <w:sz w:val="22"/>
          <w:szCs w:val="22"/>
        </w:rPr>
        <w:t>aralysis of the low</w:t>
      </w:r>
      <w:r w:rsidR="005D15E6">
        <w:rPr>
          <w:rFonts w:cstheme="minorHAnsi"/>
          <w:i w:val="0"/>
          <w:iCs w:val="0"/>
          <w:color w:val="000000"/>
          <w:sz w:val="22"/>
          <w:szCs w:val="22"/>
        </w:rPr>
        <w:t>er gastrointestinal (GI) tract</w:t>
      </w:r>
      <w:r w:rsidRPr="003F164F">
        <w:rPr>
          <w:rFonts w:cstheme="minorHAnsi"/>
          <w:i w:val="0"/>
          <w:iCs w:val="0"/>
          <w:color w:val="000000"/>
          <w:sz w:val="22"/>
          <w:szCs w:val="22"/>
        </w:rPr>
        <w:t xml:space="preserve">. In general, constipation can be defined as two days without stool (when orally or </w:t>
      </w:r>
      <w:proofErr w:type="spellStart"/>
      <w:r w:rsidRPr="003F164F">
        <w:rPr>
          <w:rFonts w:cstheme="minorHAnsi"/>
          <w:i w:val="0"/>
          <w:iCs w:val="0"/>
          <w:color w:val="000000"/>
          <w:sz w:val="22"/>
          <w:szCs w:val="22"/>
        </w:rPr>
        <w:t>enterally</w:t>
      </w:r>
      <w:proofErr w:type="spellEnd"/>
      <w:r w:rsidRPr="003F164F">
        <w:rPr>
          <w:rFonts w:cstheme="minorHAnsi"/>
          <w:i w:val="0"/>
          <w:iCs w:val="0"/>
          <w:color w:val="000000"/>
          <w:sz w:val="22"/>
          <w:szCs w:val="22"/>
        </w:rPr>
        <w:t xml:space="preserve"> fed), five days without stool (when receiving only parenteral nutrition or nil intake), or </w:t>
      </w:r>
      <w:r w:rsidR="005D15E6">
        <w:rPr>
          <w:rFonts w:cstheme="minorHAnsi"/>
          <w:i w:val="0"/>
          <w:iCs w:val="0"/>
          <w:color w:val="000000"/>
          <w:sz w:val="22"/>
          <w:szCs w:val="22"/>
        </w:rPr>
        <w:t xml:space="preserve">very dry hard stool at any time </w:t>
      </w:r>
      <w:r w:rsidRPr="003F164F">
        <w:rPr>
          <w:rFonts w:cstheme="minorHAnsi"/>
          <w:i w:val="0"/>
          <w:iCs w:val="0"/>
          <w:color w:val="000000"/>
          <w:sz w:val="22"/>
          <w:szCs w:val="22"/>
        </w:rPr>
        <w:t>(</w:t>
      </w:r>
      <w:proofErr w:type="spellStart"/>
      <w:r w:rsidRPr="003F164F">
        <w:rPr>
          <w:rFonts w:cstheme="minorHAnsi"/>
          <w:i w:val="0"/>
          <w:iCs w:val="0"/>
          <w:color w:val="000000"/>
          <w:sz w:val="22"/>
          <w:szCs w:val="22"/>
        </w:rPr>
        <w:t>Urden</w:t>
      </w:r>
      <w:proofErr w:type="spellEnd"/>
      <w:r w:rsidRPr="003F164F">
        <w:rPr>
          <w:rFonts w:cstheme="minorHAnsi"/>
          <w:i w:val="0"/>
          <w:iCs w:val="0"/>
          <w:color w:val="000000"/>
          <w:sz w:val="22"/>
          <w:szCs w:val="22"/>
        </w:rPr>
        <w:t xml:space="preserve"> et al 2013) (Elliot et al 2012)</w:t>
      </w:r>
      <w:r>
        <w:rPr>
          <w:rFonts w:cstheme="minorHAnsi"/>
          <w:i w:val="0"/>
          <w:iCs w:val="0"/>
          <w:color w:val="000000"/>
          <w:sz w:val="22"/>
          <w:szCs w:val="22"/>
        </w:rPr>
        <w:t xml:space="preserve">. </w:t>
      </w:r>
    </w:p>
    <w:p w:rsidR="003F164F" w:rsidRPr="003F164F" w:rsidRDefault="003F164F" w:rsidP="003F164F">
      <w:pPr>
        <w:autoSpaceDE w:val="0"/>
        <w:autoSpaceDN w:val="0"/>
        <w:adjustRightInd w:val="0"/>
        <w:spacing w:after="0" w:line="240" w:lineRule="auto"/>
        <w:rPr>
          <w:rFonts w:cstheme="minorHAnsi"/>
          <w:i w:val="0"/>
          <w:iCs w:val="0"/>
          <w:color w:val="000000"/>
          <w:sz w:val="22"/>
          <w:szCs w:val="22"/>
        </w:rPr>
      </w:pPr>
    </w:p>
    <w:p w:rsidR="009C7BD4" w:rsidRDefault="009C7BD4" w:rsidP="009C7BD4">
      <w:pPr>
        <w:autoSpaceDE w:val="0"/>
        <w:autoSpaceDN w:val="0"/>
        <w:adjustRightInd w:val="0"/>
        <w:spacing w:after="0" w:line="240" w:lineRule="auto"/>
        <w:rPr>
          <w:rFonts w:cstheme="minorHAnsi"/>
          <w:i w:val="0"/>
          <w:iCs w:val="0"/>
          <w:color w:val="000000"/>
          <w:sz w:val="22"/>
          <w:szCs w:val="22"/>
        </w:rPr>
      </w:pPr>
      <w:r w:rsidRPr="009C7BD4">
        <w:rPr>
          <w:rFonts w:cstheme="minorHAnsi"/>
          <w:i w:val="0"/>
          <w:iCs w:val="0"/>
          <w:color w:val="000000"/>
          <w:sz w:val="22"/>
          <w:szCs w:val="22"/>
        </w:rPr>
        <w:t>Constipation is a common problem in the critical care patien</w:t>
      </w:r>
      <w:r>
        <w:rPr>
          <w:rFonts w:cstheme="minorHAnsi"/>
          <w:i w:val="0"/>
          <w:iCs w:val="0"/>
          <w:color w:val="000000"/>
          <w:sz w:val="22"/>
          <w:szCs w:val="22"/>
        </w:rPr>
        <w:t xml:space="preserve">t population, and prevention of </w:t>
      </w:r>
      <w:r w:rsidRPr="009C7BD4">
        <w:rPr>
          <w:rFonts w:cstheme="minorHAnsi"/>
          <w:i w:val="0"/>
          <w:iCs w:val="0"/>
          <w:color w:val="000000"/>
          <w:sz w:val="22"/>
          <w:szCs w:val="22"/>
        </w:rPr>
        <w:t>continuing constipation may help reduce delay in weaning pati</w:t>
      </w:r>
      <w:r>
        <w:rPr>
          <w:rFonts w:cstheme="minorHAnsi"/>
          <w:i w:val="0"/>
          <w:iCs w:val="0"/>
          <w:color w:val="000000"/>
          <w:sz w:val="22"/>
          <w:szCs w:val="22"/>
        </w:rPr>
        <w:t xml:space="preserve">ents from ventilation which can </w:t>
      </w:r>
      <w:r w:rsidRPr="009C7BD4">
        <w:rPr>
          <w:rFonts w:cstheme="minorHAnsi"/>
          <w:i w:val="0"/>
          <w:iCs w:val="0"/>
          <w:color w:val="000000"/>
          <w:sz w:val="22"/>
          <w:szCs w:val="22"/>
        </w:rPr>
        <w:t>affect len</w:t>
      </w:r>
      <w:r>
        <w:rPr>
          <w:rFonts w:cstheme="minorHAnsi"/>
          <w:i w:val="0"/>
          <w:iCs w:val="0"/>
          <w:color w:val="000000"/>
          <w:sz w:val="22"/>
          <w:szCs w:val="22"/>
        </w:rPr>
        <w:t>gth of stay (</w:t>
      </w:r>
      <w:proofErr w:type="spellStart"/>
      <w:r>
        <w:rPr>
          <w:rFonts w:cstheme="minorHAnsi"/>
          <w:i w:val="0"/>
          <w:iCs w:val="0"/>
          <w:color w:val="000000"/>
          <w:sz w:val="22"/>
          <w:szCs w:val="22"/>
        </w:rPr>
        <w:t>LoS</w:t>
      </w:r>
      <w:proofErr w:type="spellEnd"/>
      <w:r>
        <w:rPr>
          <w:rFonts w:cstheme="minorHAnsi"/>
          <w:i w:val="0"/>
          <w:iCs w:val="0"/>
          <w:color w:val="000000"/>
          <w:sz w:val="22"/>
          <w:szCs w:val="22"/>
        </w:rPr>
        <w:t>) and mortality (</w:t>
      </w:r>
      <w:proofErr w:type="spellStart"/>
      <w:r>
        <w:rPr>
          <w:rFonts w:cstheme="minorHAnsi"/>
          <w:i w:val="0"/>
          <w:iCs w:val="0"/>
          <w:color w:val="000000"/>
          <w:sz w:val="22"/>
          <w:szCs w:val="22"/>
        </w:rPr>
        <w:t>Mostafa</w:t>
      </w:r>
      <w:proofErr w:type="spellEnd"/>
      <w:r>
        <w:rPr>
          <w:rFonts w:cstheme="minorHAnsi"/>
          <w:i w:val="0"/>
          <w:iCs w:val="0"/>
          <w:color w:val="000000"/>
          <w:sz w:val="22"/>
          <w:szCs w:val="22"/>
        </w:rPr>
        <w:t xml:space="preserve"> et al 2003)</w:t>
      </w:r>
    </w:p>
    <w:p w:rsidR="003F164F" w:rsidRDefault="003F164F" w:rsidP="009C7BD4">
      <w:pPr>
        <w:autoSpaceDE w:val="0"/>
        <w:autoSpaceDN w:val="0"/>
        <w:adjustRightInd w:val="0"/>
        <w:spacing w:after="0" w:line="240" w:lineRule="auto"/>
        <w:rPr>
          <w:rFonts w:cstheme="minorHAnsi"/>
          <w:i w:val="0"/>
          <w:iCs w:val="0"/>
          <w:color w:val="000000"/>
          <w:sz w:val="22"/>
          <w:szCs w:val="22"/>
        </w:rPr>
      </w:pPr>
    </w:p>
    <w:p w:rsidR="00FE286E" w:rsidRPr="00AF75F0" w:rsidRDefault="00FE286E" w:rsidP="00FE286E">
      <w:pPr>
        <w:autoSpaceDE w:val="0"/>
        <w:autoSpaceDN w:val="0"/>
        <w:adjustRightInd w:val="0"/>
        <w:spacing w:after="0" w:line="240" w:lineRule="auto"/>
        <w:rPr>
          <w:rFonts w:cstheme="minorHAnsi"/>
          <w:b/>
          <w:i w:val="0"/>
          <w:iCs w:val="0"/>
          <w:color w:val="000000"/>
          <w:sz w:val="22"/>
          <w:szCs w:val="22"/>
        </w:rPr>
      </w:pPr>
      <w:r w:rsidRPr="00FE286E">
        <w:rPr>
          <w:rFonts w:cstheme="minorHAnsi"/>
          <w:b/>
          <w:i w:val="0"/>
          <w:iCs w:val="0"/>
          <w:color w:val="000000"/>
          <w:sz w:val="22"/>
          <w:szCs w:val="22"/>
        </w:rPr>
        <w:t xml:space="preserve">Contributing factors </w:t>
      </w:r>
      <w:r w:rsidR="003F164F">
        <w:rPr>
          <w:rFonts w:cstheme="minorHAnsi"/>
          <w:b/>
          <w:i w:val="0"/>
          <w:iCs w:val="0"/>
          <w:color w:val="000000"/>
          <w:sz w:val="22"/>
          <w:szCs w:val="22"/>
        </w:rPr>
        <w:t>and causes of constipation</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Spinal cord injury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Neuromuscular disease, such as </w:t>
      </w:r>
      <w:proofErr w:type="spellStart"/>
      <w:r w:rsidRPr="00FE286E">
        <w:rPr>
          <w:rFonts w:cstheme="minorHAnsi"/>
          <w:i w:val="0"/>
          <w:iCs w:val="0"/>
          <w:color w:val="000000"/>
          <w:sz w:val="22"/>
          <w:szCs w:val="22"/>
        </w:rPr>
        <w:t>amyolateral</w:t>
      </w:r>
      <w:proofErr w:type="spellEnd"/>
      <w:r w:rsidRPr="00FE286E">
        <w:rPr>
          <w:rFonts w:cstheme="minorHAnsi"/>
          <w:i w:val="0"/>
          <w:iCs w:val="0"/>
          <w:color w:val="000000"/>
          <w:sz w:val="22"/>
          <w:szCs w:val="22"/>
        </w:rPr>
        <w:t xml:space="preserve"> sclerosis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Underlying </w:t>
      </w:r>
      <w:proofErr w:type="spellStart"/>
      <w:r w:rsidRPr="00FE286E">
        <w:rPr>
          <w:rFonts w:cstheme="minorHAnsi"/>
          <w:i w:val="0"/>
          <w:iCs w:val="0"/>
          <w:color w:val="000000"/>
          <w:sz w:val="22"/>
          <w:szCs w:val="22"/>
        </w:rPr>
        <w:t>dysmotility</w:t>
      </w:r>
      <w:proofErr w:type="spellEnd"/>
      <w:r w:rsidRPr="00FE286E">
        <w:rPr>
          <w:rFonts w:cstheme="minorHAnsi"/>
          <w:i w:val="0"/>
          <w:iCs w:val="0"/>
          <w:color w:val="000000"/>
          <w:sz w:val="22"/>
          <w:szCs w:val="22"/>
        </w:rPr>
        <w:t xml:space="preserve">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Abdominal surgery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Immobility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Use of opioids or other medications that contribute to </w:t>
      </w:r>
      <w:proofErr w:type="spellStart"/>
      <w:r w:rsidRPr="00FE286E">
        <w:rPr>
          <w:rFonts w:cstheme="minorHAnsi"/>
          <w:i w:val="0"/>
          <w:iCs w:val="0"/>
          <w:color w:val="000000"/>
          <w:sz w:val="22"/>
          <w:szCs w:val="22"/>
        </w:rPr>
        <w:t>hypomotility</w:t>
      </w:r>
      <w:proofErr w:type="spellEnd"/>
      <w:r w:rsidRPr="00FE286E">
        <w:rPr>
          <w:rFonts w:cstheme="minorHAnsi"/>
          <w:i w:val="0"/>
          <w:iCs w:val="0"/>
          <w:color w:val="000000"/>
          <w:sz w:val="22"/>
          <w:szCs w:val="22"/>
        </w:rPr>
        <w:t xml:space="preserve">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lastRenderedPageBreak/>
        <w:t xml:space="preserve">Sepsis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Electrolyte disturbances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Insufficient or too much fluid administration </w:t>
      </w:r>
    </w:p>
    <w:p w:rsidR="00FE286E" w:rsidRPr="00FE286E" w:rsidRDefault="00FE286E" w:rsidP="00FE286E">
      <w:pPr>
        <w:numPr>
          <w:ilvl w:val="0"/>
          <w:numId w:val="33"/>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 xml:space="preserve">Inappropriate use of diuretics </w:t>
      </w:r>
    </w:p>
    <w:p w:rsidR="00FE286E" w:rsidRDefault="00AF75F0" w:rsidP="00FE286E">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w:t>
      </w:r>
      <w:proofErr w:type="gramStart"/>
      <w:r>
        <w:rPr>
          <w:rFonts w:cstheme="minorHAnsi"/>
          <w:i w:val="0"/>
          <w:iCs w:val="0"/>
          <w:color w:val="000000"/>
          <w:sz w:val="22"/>
          <w:szCs w:val="22"/>
        </w:rPr>
        <w:t>Vincent  and</w:t>
      </w:r>
      <w:proofErr w:type="gramEnd"/>
      <w:r>
        <w:rPr>
          <w:rFonts w:cstheme="minorHAnsi"/>
          <w:i w:val="0"/>
          <w:iCs w:val="0"/>
          <w:color w:val="000000"/>
          <w:sz w:val="22"/>
          <w:szCs w:val="22"/>
        </w:rPr>
        <w:t xml:space="preserve"> </w:t>
      </w:r>
      <w:proofErr w:type="spellStart"/>
      <w:r>
        <w:rPr>
          <w:rFonts w:cstheme="minorHAnsi"/>
          <w:i w:val="0"/>
          <w:iCs w:val="0"/>
          <w:color w:val="000000"/>
          <w:sz w:val="22"/>
          <w:szCs w:val="22"/>
        </w:rPr>
        <w:t>Preiser</w:t>
      </w:r>
      <w:proofErr w:type="spellEnd"/>
      <w:r>
        <w:rPr>
          <w:rFonts w:cstheme="minorHAnsi"/>
          <w:i w:val="0"/>
          <w:iCs w:val="0"/>
          <w:color w:val="000000"/>
          <w:sz w:val="22"/>
          <w:szCs w:val="22"/>
        </w:rPr>
        <w:t xml:space="preserve"> </w:t>
      </w:r>
      <w:r w:rsidR="00FE286E" w:rsidRPr="00FE286E">
        <w:rPr>
          <w:rFonts w:cstheme="minorHAnsi"/>
          <w:i w:val="0"/>
          <w:iCs w:val="0"/>
          <w:color w:val="000000"/>
          <w:sz w:val="22"/>
          <w:szCs w:val="22"/>
        </w:rPr>
        <w:t>2015)</w:t>
      </w:r>
    </w:p>
    <w:p w:rsidR="00AF75F0" w:rsidRDefault="00AF75F0" w:rsidP="00FE286E">
      <w:pPr>
        <w:autoSpaceDE w:val="0"/>
        <w:autoSpaceDN w:val="0"/>
        <w:adjustRightInd w:val="0"/>
        <w:spacing w:after="0" w:line="240" w:lineRule="auto"/>
        <w:rPr>
          <w:rFonts w:cstheme="minorHAnsi"/>
          <w:i w:val="0"/>
          <w:iCs w:val="0"/>
          <w:color w:val="000000"/>
          <w:sz w:val="22"/>
          <w:szCs w:val="22"/>
        </w:rPr>
      </w:pPr>
    </w:p>
    <w:p w:rsidR="00AF75F0" w:rsidRPr="00AF75F0" w:rsidRDefault="00AF75F0" w:rsidP="00AF75F0">
      <w:pPr>
        <w:autoSpaceDE w:val="0"/>
        <w:autoSpaceDN w:val="0"/>
        <w:adjustRightInd w:val="0"/>
        <w:spacing w:after="0" w:line="240" w:lineRule="auto"/>
        <w:rPr>
          <w:rFonts w:cstheme="minorHAnsi"/>
          <w:b/>
          <w:i w:val="0"/>
          <w:iCs w:val="0"/>
          <w:color w:val="000000"/>
          <w:sz w:val="22"/>
          <w:szCs w:val="22"/>
        </w:rPr>
      </w:pPr>
      <w:r w:rsidRPr="00AF75F0">
        <w:rPr>
          <w:rFonts w:cstheme="minorHAnsi"/>
          <w:b/>
          <w:i w:val="0"/>
          <w:iCs w:val="0"/>
          <w:color w:val="000000"/>
          <w:sz w:val="22"/>
          <w:szCs w:val="22"/>
        </w:rPr>
        <w:t>Complications of Constipation</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Abdominal pain, distension and discomfort.</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Nausea and vomiting with or without anorexia</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Failure to tolerate enteral feeding with large amount of aspirate leading to malnutrition</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Failure to wean from mechanical ventilation</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Overflow diarrhoea</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Faecal impaction</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Bowel obstruction and paralytic ileus</w:t>
      </w:r>
    </w:p>
    <w:p w:rsidR="00AF75F0" w:rsidRP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Bowel rupture and perforation</w:t>
      </w:r>
    </w:p>
    <w:p w:rsidR="00AF75F0" w:rsidRDefault="00AF75F0" w:rsidP="00AF75F0">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AF75F0">
        <w:rPr>
          <w:rFonts w:cstheme="minorHAnsi"/>
          <w:i w:val="0"/>
          <w:iCs w:val="0"/>
          <w:color w:val="000000"/>
          <w:sz w:val="22"/>
          <w:szCs w:val="22"/>
        </w:rPr>
        <w:t>Rectal tear / fissure associated with the development or exacerbation of haemorrhoids</w:t>
      </w:r>
    </w:p>
    <w:p w:rsidR="003D35DC" w:rsidRDefault="003D35DC" w:rsidP="003D35DC">
      <w:pPr>
        <w:pStyle w:val="ListParagraph"/>
        <w:numPr>
          <w:ilvl w:val="0"/>
          <w:numId w:val="35"/>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Psychological factors, such as distress, loss of privacy and embarrassment.</w:t>
      </w:r>
    </w:p>
    <w:p w:rsidR="00AF75F0" w:rsidRDefault="00AF75F0" w:rsidP="00AF75F0">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w:t>
      </w:r>
      <w:proofErr w:type="spellStart"/>
      <w:r>
        <w:rPr>
          <w:rFonts w:cstheme="minorHAnsi"/>
          <w:i w:val="0"/>
          <w:iCs w:val="0"/>
          <w:color w:val="000000"/>
          <w:sz w:val="22"/>
          <w:szCs w:val="22"/>
        </w:rPr>
        <w:t>McPeake</w:t>
      </w:r>
      <w:proofErr w:type="spellEnd"/>
      <w:r>
        <w:rPr>
          <w:rFonts w:cstheme="minorHAnsi"/>
          <w:i w:val="0"/>
          <w:iCs w:val="0"/>
          <w:color w:val="000000"/>
          <w:sz w:val="22"/>
          <w:szCs w:val="22"/>
        </w:rPr>
        <w:t xml:space="preserve"> et al 2011)</w:t>
      </w:r>
    </w:p>
    <w:p w:rsidR="00923C24" w:rsidRDefault="00923C24" w:rsidP="00AF75F0">
      <w:pPr>
        <w:autoSpaceDE w:val="0"/>
        <w:autoSpaceDN w:val="0"/>
        <w:adjustRightInd w:val="0"/>
        <w:spacing w:after="0" w:line="240" w:lineRule="auto"/>
        <w:rPr>
          <w:rFonts w:cstheme="minorHAnsi"/>
          <w:i w:val="0"/>
          <w:iCs w:val="0"/>
          <w:color w:val="000000"/>
          <w:sz w:val="22"/>
          <w:szCs w:val="22"/>
        </w:rPr>
      </w:pPr>
    </w:p>
    <w:p w:rsidR="00923C24" w:rsidRDefault="00923C24" w:rsidP="00AF75F0">
      <w:pPr>
        <w:autoSpaceDE w:val="0"/>
        <w:autoSpaceDN w:val="0"/>
        <w:adjustRightInd w:val="0"/>
        <w:spacing w:after="0" w:line="240" w:lineRule="auto"/>
        <w:rPr>
          <w:rFonts w:cstheme="minorHAnsi"/>
          <w:i w:val="0"/>
          <w:iCs w:val="0"/>
          <w:color w:val="000000"/>
          <w:sz w:val="22"/>
          <w:szCs w:val="22"/>
        </w:rPr>
      </w:pPr>
    </w:p>
    <w:p w:rsidR="00923C24" w:rsidRPr="00923C24" w:rsidRDefault="00923C24" w:rsidP="00923C24">
      <w:pPr>
        <w:autoSpaceDE w:val="0"/>
        <w:autoSpaceDN w:val="0"/>
        <w:adjustRightInd w:val="0"/>
        <w:spacing w:after="0" w:line="240" w:lineRule="auto"/>
        <w:rPr>
          <w:rFonts w:cstheme="minorHAnsi"/>
          <w:b/>
          <w:i w:val="0"/>
          <w:iCs w:val="0"/>
          <w:color w:val="000000"/>
          <w:sz w:val="22"/>
          <w:szCs w:val="22"/>
        </w:rPr>
      </w:pPr>
      <w:r w:rsidRPr="00923C24">
        <w:rPr>
          <w:rFonts w:cstheme="minorHAnsi"/>
          <w:b/>
          <w:i w:val="0"/>
          <w:iCs w:val="0"/>
          <w:color w:val="000000"/>
          <w:sz w:val="22"/>
          <w:szCs w:val="22"/>
        </w:rPr>
        <w:t>Management of Constipation</w:t>
      </w:r>
    </w:p>
    <w:p w:rsidR="00923C24" w:rsidRPr="00923C24" w:rsidRDefault="00923C24" w:rsidP="00923C24">
      <w:p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Constipation can be reduced by early mobilisation, a</w:t>
      </w:r>
      <w:r>
        <w:rPr>
          <w:rFonts w:cstheme="minorHAnsi"/>
          <w:i w:val="0"/>
          <w:iCs w:val="0"/>
          <w:color w:val="000000"/>
          <w:sz w:val="22"/>
          <w:szCs w:val="22"/>
        </w:rPr>
        <w:t xml:space="preserve">dequate fluid and fibre intake. </w:t>
      </w:r>
      <w:r w:rsidRPr="00923C24">
        <w:rPr>
          <w:rFonts w:cstheme="minorHAnsi"/>
          <w:i w:val="0"/>
          <w:iCs w:val="0"/>
          <w:color w:val="000000"/>
          <w:sz w:val="22"/>
          <w:szCs w:val="22"/>
        </w:rPr>
        <w:t>Regular stool softeners and laxatives should be use</w:t>
      </w:r>
      <w:r>
        <w:rPr>
          <w:rFonts w:cstheme="minorHAnsi"/>
          <w:i w:val="0"/>
          <w:iCs w:val="0"/>
          <w:color w:val="000000"/>
          <w:sz w:val="22"/>
          <w:szCs w:val="22"/>
        </w:rPr>
        <w:t xml:space="preserve">d if these actions do not work. </w:t>
      </w:r>
      <w:r w:rsidRPr="00923C24">
        <w:rPr>
          <w:rFonts w:cstheme="minorHAnsi"/>
          <w:i w:val="0"/>
          <w:iCs w:val="0"/>
          <w:color w:val="000000"/>
          <w:sz w:val="22"/>
          <w:szCs w:val="22"/>
        </w:rPr>
        <w:t>Osmotic and stimulant laxatives are consider</w:t>
      </w:r>
      <w:r>
        <w:rPr>
          <w:rFonts w:cstheme="minorHAnsi"/>
          <w:i w:val="0"/>
          <w:iCs w:val="0"/>
          <w:color w:val="000000"/>
          <w:sz w:val="22"/>
          <w:szCs w:val="22"/>
        </w:rPr>
        <w:t xml:space="preserve">ed more effective for bed-bound </w:t>
      </w:r>
      <w:r w:rsidRPr="00923C24">
        <w:rPr>
          <w:rFonts w:cstheme="minorHAnsi"/>
          <w:i w:val="0"/>
          <w:iCs w:val="0"/>
          <w:color w:val="000000"/>
          <w:sz w:val="22"/>
          <w:szCs w:val="22"/>
        </w:rPr>
        <w:t>patients; with the use of suppositorie</w:t>
      </w:r>
      <w:r>
        <w:rPr>
          <w:rFonts w:cstheme="minorHAnsi"/>
          <w:i w:val="0"/>
          <w:iCs w:val="0"/>
          <w:color w:val="000000"/>
          <w:sz w:val="22"/>
          <w:szCs w:val="22"/>
        </w:rPr>
        <w:t xml:space="preserve">s and enemas as part of a bowel management regime. </w:t>
      </w:r>
      <w:r w:rsidRPr="00923C24">
        <w:rPr>
          <w:rFonts w:cstheme="minorHAnsi"/>
          <w:i w:val="0"/>
          <w:iCs w:val="0"/>
          <w:color w:val="000000"/>
          <w:sz w:val="22"/>
          <w:szCs w:val="22"/>
        </w:rPr>
        <w:t>Aperients that may be administered for constip</w:t>
      </w:r>
      <w:r>
        <w:rPr>
          <w:rFonts w:cstheme="minorHAnsi"/>
          <w:i w:val="0"/>
          <w:iCs w:val="0"/>
          <w:color w:val="000000"/>
          <w:sz w:val="22"/>
          <w:szCs w:val="22"/>
        </w:rPr>
        <w:t xml:space="preserve">ation management have different </w:t>
      </w:r>
      <w:r w:rsidRPr="00923C24">
        <w:rPr>
          <w:rFonts w:cstheme="minorHAnsi"/>
          <w:i w:val="0"/>
          <w:iCs w:val="0"/>
          <w:color w:val="000000"/>
          <w:sz w:val="22"/>
          <w:szCs w:val="22"/>
        </w:rPr>
        <w:t>modes of action, and fall into four main groups:</w:t>
      </w:r>
    </w:p>
    <w:p w:rsidR="00C37E88" w:rsidRDefault="00923C24" w:rsidP="00923C24">
      <w:pPr>
        <w:pStyle w:val="ListParagraph"/>
        <w:numPr>
          <w:ilvl w:val="0"/>
          <w:numId w:val="39"/>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 xml:space="preserve">Bulking agents </w:t>
      </w:r>
    </w:p>
    <w:p w:rsidR="00C37E88" w:rsidRDefault="00923C24" w:rsidP="00923C24">
      <w:pPr>
        <w:pStyle w:val="ListParagraph"/>
        <w:numPr>
          <w:ilvl w:val="0"/>
          <w:numId w:val="39"/>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 xml:space="preserve">Lubricant/softeners </w:t>
      </w:r>
    </w:p>
    <w:p w:rsidR="00C37E88" w:rsidRDefault="00923C24" w:rsidP="00923C24">
      <w:pPr>
        <w:pStyle w:val="ListParagraph"/>
        <w:numPr>
          <w:ilvl w:val="0"/>
          <w:numId w:val="39"/>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 xml:space="preserve">Gut stimulants </w:t>
      </w:r>
    </w:p>
    <w:p w:rsidR="00923C24" w:rsidRDefault="00923C24" w:rsidP="00923C24">
      <w:pPr>
        <w:pStyle w:val="ListParagraph"/>
        <w:numPr>
          <w:ilvl w:val="0"/>
          <w:numId w:val="39"/>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 xml:space="preserve">Osmotic agents </w:t>
      </w:r>
    </w:p>
    <w:p w:rsidR="00C37E88" w:rsidRDefault="00C37E88" w:rsidP="00C37E88">
      <w:pPr>
        <w:autoSpaceDE w:val="0"/>
        <w:autoSpaceDN w:val="0"/>
        <w:adjustRightInd w:val="0"/>
        <w:spacing w:after="0" w:line="240" w:lineRule="auto"/>
        <w:rPr>
          <w:rFonts w:cstheme="minorHAnsi"/>
          <w:i w:val="0"/>
          <w:iCs w:val="0"/>
          <w:color w:val="000000"/>
          <w:sz w:val="22"/>
          <w:szCs w:val="22"/>
        </w:rPr>
      </w:pPr>
    </w:p>
    <w:p w:rsidR="00C37E88" w:rsidRPr="00C37E88" w:rsidRDefault="00C37E88" w:rsidP="00C37E88">
      <w:p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Aperients may be contraindicated for the following patients:</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who have had abdominal surgery and where feeding is yet to be established.</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with a bowel obstruction</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with an ileus</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who are on Total Parenteral Nutrition (TPN)</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with exi</w:t>
      </w:r>
      <w:r w:rsidR="005D15E6">
        <w:rPr>
          <w:rFonts w:cstheme="minorHAnsi"/>
          <w:i w:val="0"/>
          <w:iCs w:val="0"/>
          <w:color w:val="000000"/>
          <w:sz w:val="22"/>
          <w:szCs w:val="22"/>
        </w:rPr>
        <w:t xml:space="preserve">sting bowel pathology such as </w:t>
      </w:r>
      <w:proofErr w:type="spellStart"/>
      <w:r w:rsidR="005D15E6">
        <w:rPr>
          <w:rFonts w:cstheme="minorHAnsi"/>
          <w:i w:val="0"/>
          <w:iCs w:val="0"/>
          <w:color w:val="000000"/>
          <w:sz w:val="22"/>
          <w:szCs w:val="22"/>
        </w:rPr>
        <w:t>C</w:t>
      </w:r>
      <w:r w:rsidRPr="00C37E88">
        <w:rPr>
          <w:rFonts w:cstheme="minorHAnsi"/>
          <w:i w:val="0"/>
          <w:iCs w:val="0"/>
          <w:color w:val="000000"/>
          <w:sz w:val="22"/>
          <w:szCs w:val="22"/>
        </w:rPr>
        <w:t>rohn's</w:t>
      </w:r>
      <w:proofErr w:type="spellEnd"/>
      <w:r w:rsidRPr="00C37E88">
        <w:rPr>
          <w:rFonts w:cstheme="minorHAnsi"/>
          <w:i w:val="0"/>
          <w:iCs w:val="0"/>
          <w:color w:val="000000"/>
          <w:sz w:val="22"/>
          <w:szCs w:val="22"/>
        </w:rPr>
        <w:t xml:space="preserve"> disease and ulcerative colitis</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Patients who are unable to tolerate enteral feeding / oral diet</w:t>
      </w:r>
    </w:p>
    <w:p w:rsidR="00C37E88" w:rsidRPr="00C37E88" w:rsidRDefault="00C37E88" w:rsidP="00C37E88">
      <w:pPr>
        <w:pStyle w:val="ListParagraph"/>
        <w:numPr>
          <w:ilvl w:val="0"/>
          <w:numId w:val="40"/>
        </w:num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 xml:space="preserve">Note: Patients with raised intracranial pressure must not have a rectal examination or drug therapies administered rectally due to the risk of </w:t>
      </w:r>
      <w:proofErr w:type="spellStart"/>
      <w:r w:rsidRPr="00C37E88">
        <w:rPr>
          <w:rFonts w:cstheme="minorHAnsi"/>
          <w:i w:val="0"/>
          <w:iCs w:val="0"/>
          <w:color w:val="000000"/>
          <w:sz w:val="22"/>
          <w:szCs w:val="22"/>
        </w:rPr>
        <w:t>valsalva</w:t>
      </w:r>
      <w:proofErr w:type="spellEnd"/>
      <w:r w:rsidRPr="00C37E88">
        <w:rPr>
          <w:rFonts w:cstheme="minorHAnsi"/>
          <w:i w:val="0"/>
          <w:iCs w:val="0"/>
          <w:color w:val="000000"/>
          <w:sz w:val="22"/>
          <w:szCs w:val="22"/>
        </w:rPr>
        <w:t xml:space="preserve"> manoeuvre and further increases in the intracranial pressure.</w:t>
      </w:r>
    </w:p>
    <w:p w:rsidR="00C37E88" w:rsidRPr="00C37E88" w:rsidRDefault="00C37E88" w:rsidP="00C37E88">
      <w:pPr>
        <w:pStyle w:val="ListParagraph"/>
        <w:autoSpaceDE w:val="0"/>
        <w:autoSpaceDN w:val="0"/>
        <w:adjustRightInd w:val="0"/>
        <w:spacing w:after="0" w:line="240" w:lineRule="auto"/>
        <w:rPr>
          <w:rFonts w:cstheme="minorHAnsi"/>
          <w:i w:val="0"/>
          <w:iCs w:val="0"/>
          <w:color w:val="000000"/>
          <w:sz w:val="22"/>
          <w:szCs w:val="22"/>
        </w:rPr>
      </w:pPr>
    </w:p>
    <w:p w:rsidR="00923C24" w:rsidRDefault="00923C24" w:rsidP="00923C24">
      <w:pPr>
        <w:autoSpaceDE w:val="0"/>
        <w:autoSpaceDN w:val="0"/>
        <w:adjustRightInd w:val="0"/>
        <w:spacing w:after="0" w:line="240" w:lineRule="auto"/>
        <w:rPr>
          <w:rFonts w:cstheme="minorHAnsi"/>
          <w:i w:val="0"/>
          <w:iCs w:val="0"/>
          <w:color w:val="000000"/>
          <w:sz w:val="22"/>
          <w:szCs w:val="22"/>
        </w:rPr>
      </w:pPr>
      <w:r w:rsidRPr="00923C24">
        <w:rPr>
          <w:rFonts w:cstheme="minorHAnsi"/>
          <w:i w:val="0"/>
          <w:iCs w:val="0"/>
          <w:color w:val="000000"/>
          <w:sz w:val="22"/>
          <w:szCs w:val="22"/>
        </w:rPr>
        <w:t xml:space="preserve">Refer to the </w:t>
      </w:r>
      <w:r w:rsidR="00B17613">
        <w:rPr>
          <w:rFonts w:cstheme="minorHAnsi"/>
          <w:i w:val="0"/>
          <w:iCs w:val="0"/>
          <w:color w:val="000000"/>
          <w:sz w:val="22"/>
          <w:szCs w:val="22"/>
        </w:rPr>
        <w:t>flow chart for constipation in Appendix 2</w:t>
      </w:r>
      <w:r w:rsidRPr="00923C24">
        <w:rPr>
          <w:rFonts w:cstheme="minorHAnsi"/>
          <w:i w:val="0"/>
          <w:iCs w:val="0"/>
          <w:color w:val="000000"/>
          <w:sz w:val="22"/>
          <w:szCs w:val="22"/>
        </w:rPr>
        <w:t>.</w:t>
      </w:r>
    </w:p>
    <w:p w:rsidR="00AF75F0" w:rsidRDefault="00AF75F0" w:rsidP="00AF75F0">
      <w:pPr>
        <w:rPr>
          <w:i w:val="0"/>
          <w:sz w:val="22"/>
          <w:szCs w:val="22"/>
        </w:rPr>
      </w:pPr>
    </w:p>
    <w:p w:rsidR="00AF75F0" w:rsidRPr="00373F0C" w:rsidRDefault="00AF75F0" w:rsidP="00AF75F0">
      <w:pPr>
        <w:pStyle w:val="Heading2"/>
        <w:rPr>
          <w:i w:val="0"/>
          <w:color w:val="456867" w:themeColor="accent2" w:themeShade="80"/>
          <w:sz w:val="24"/>
        </w:rPr>
      </w:pPr>
      <w:r>
        <w:rPr>
          <w:i w:val="0"/>
          <w:color w:val="456867" w:themeColor="accent2" w:themeShade="80"/>
          <w:sz w:val="24"/>
        </w:rPr>
        <w:t>Diarrhoea</w:t>
      </w:r>
    </w:p>
    <w:p w:rsidR="00C37E88" w:rsidRDefault="00C37E88" w:rsidP="00C37E88">
      <w:pPr>
        <w:autoSpaceDE w:val="0"/>
        <w:autoSpaceDN w:val="0"/>
        <w:adjustRightInd w:val="0"/>
        <w:spacing w:after="0" w:line="240" w:lineRule="auto"/>
        <w:rPr>
          <w:rFonts w:cstheme="minorHAnsi"/>
          <w:i w:val="0"/>
          <w:iCs w:val="0"/>
          <w:color w:val="000000"/>
          <w:sz w:val="22"/>
          <w:szCs w:val="22"/>
        </w:rPr>
      </w:pPr>
      <w:r w:rsidRPr="00C37E88">
        <w:rPr>
          <w:rFonts w:cstheme="minorHAnsi"/>
          <w:i w:val="0"/>
          <w:iCs w:val="0"/>
          <w:color w:val="000000"/>
          <w:sz w:val="22"/>
          <w:szCs w:val="22"/>
        </w:rPr>
        <w:t>Diarrhoea is common in critically ill patients. It is def</w:t>
      </w:r>
      <w:r>
        <w:rPr>
          <w:rFonts w:cstheme="minorHAnsi"/>
          <w:i w:val="0"/>
          <w:iCs w:val="0"/>
          <w:color w:val="000000"/>
          <w:sz w:val="22"/>
          <w:szCs w:val="22"/>
        </w:rPr>
        <w:t xml:space="preserve">ined as greater than 300ml or 3 </w:t>
      </w:r>
      <w:r w:rsidRPr="00C37E88">
        <w:rPr>
          <w:rFonts w:cstheme="minorHAnsi"/>
          <w:i w:val="0"/>
          <w:iCs w:val="0"/>
          <w:color w:val="000000"/>
          <w:sz w:val="22"/>
          <w:szCs w:val="22"/>
        </w:rPr>
        <w:t>liquid bo</w:t>
      </w:r>
      <w:r>
        <w:rPr>
          <w:rFonts w:cstheme="minorHAnsi"/>
          <w:i w:val="0"/>
          <w:iCs w:val="0"/>
          <w:color w:val="000000"/>
          <w:sz w:val="22"/>
          <w:szCs w:val="22"/>
        </w:rPr>
        <w:t xml:space="preserve">wel motions in a 24 hour period </w:t>
      </w:r>
      <w:r w:rsidRPr="003F164F">
        <w:rPr>
          <w:rFonts w:cstheme="minorHAnsi"/>
          <w:i w:val="0"/>
          <w:iCs w:val="0"/>
          <w:color w:val="000000"/>
          <w:sz w:val="22"/>
          <w:szCs w:val="22"/>
        </w:rPr>
        <w:t>(</w:t>
      </w:r>
      <w:proofErr w:type="spellStart"/>
      <w:r w:rsidRPr="003F164F">
        <w:rPr>
          <w:rFonts w:cstheme="minorHAnsi"/>
          <w:i w:val="0"/>
          <w:iCs w:val="0"/>
          <w:color w:val="000000"/>
          <w:sz w:val="22"/>
          <w:szCs w:val="22"/>
        </w:rPr>
        <w:t>Urden</w:t>
      </w:r>
      <w:proofErr w:type="spellEnd"/>
      <w:r w:rsidRPr="003F164F">
        <w:rPr>
          <w:rFonts w:cstheme="minorHAnsi"/>
          <w:i w:val="0"/>
          <w:iCs w:val="0"/>
          <w:color w:val="000000"/>
          <w:sz w:val="22"/>
          <w:szCs w:val="22"/>
        </w:rPr>
        <w:t xml:space="preserve"> et al 2013) (Elliot et al 2012)</w:t>
      </w:r>
      <w:r>
        <w:rPr>
          <w:rFonts w:cstheme="minorHAnsi"/>
          <w:i w:val="0"/>
          <w:iCs w:val="0"/>
          <w:color w:val="000000"/>
          <w:sz w:val="22"/>
          <w:szCs w:val="22"/>
        </w:rPr>
        <w:t xml:space="preserve">. </w:t>
      </w:r>
    </w:p>
    <w:p w:rsidR="00AF75F0" w:rsidRDefault="00AF75F0" w:rsidP="00C37E88">
      <w:pPr>
        <w:autoSpaceDE w:val="0"/>
        <w:autoSpaceDN w:val="0"/>
        <w:adjustRightInd w:val="0"/>
        <w:spacing w:after="0" w:line="240" w:lineRule="auto"/>
        <w:rPr>
          <w:rFonts w:cstheme="minorHAnsi"/>
          <w:i w:val="0"/>
          <w:iCs w:val="0"/>
          <w:color w:val="000000"/>
          <w:sz w:val="22"/>
          <w:szCs w:val="22"/>
        </w:rPr>
      </w:pPr>
    </w:p>
    <w:p w:rsidR="003F164F" w:rsidRPr="00C37E88" w:rsidRDefault="00C37E88" w:rsidP="003F164F">
      <w:pPr>
        <w:autoSpaceDE w:val="0"/>
        <w:autoSpaceDN w:val="0"/>
        <w:adjustRightInd w:val="0"/>
        <w:spacing w:after="0" w:line="240" w:lineRule="auto"/>
        <w:rPr>
          <w:rFonts w:cstheme="minorHAnsi"/>
          <w:b/>
          <w:i w:val="0"/>
          <w:iCs w:val="0"/>
          <w:color w:val="000000"/>
          <w:sz w:val="22"/>
          <w:szCs w:val="22"/>
        </w:rPr>
      </w:pPr>
      <w:r w:rsidRPr="00C37E88">
        <w:rPr>
          <w:rFonts w:cstheme="minorHAnsi"/>
          <w:i w:val="0"/>
          <w:iCs w:val="0"/>
          <w:color w:val="000000"/>
          <w:sz w:val="22"/>
          <w:szCs w:val="22"/>
        </w:rPr>
        <w:t>Diarrhoea</w:t>
      </w:r>
      <w:r>
        <w:rPr>
          <w:rFonts w:cstheme="minorHAnsi"/>
          <w:b/>
          <w:i w:val="0"/>
          <w:iCs w:val="0"/>
          <w:color w:val="000000"/>
          <w:sz w:val="22"/>
          <w:szCs w:val="22"/>
        </w:rPr>
        <w:t xml:space="preserve"> </w:t>
      </w:r>
      <w:r w:rsidR="003F164F" w:rsidRPr="00FE286E">
        <w:rPr>
          <w:rFonts w:cstheme="minorHAnsi"/>
          <w:i w:val="0"/>
          <w:iCs w:val="0"/>
          <w:color w:val="000000"/>
          <w:sz w:val="22"/>
          <w:szCs w:val="22"/>
          <w:lang w:val="en"/>
        </w:rPr>
        <w:t xml:space="preserve">can be characterized according to its: </w:t>
      </w:r>
    </w:p>
    <w:p w:rsidR="003F164F" w:rsidRPr="00FE286E" w:rsidRDefault="003F164F" w:rsidP="003F164F">
      <w:pPr>
        <w:numPr>
          <w:ilvl w:val="0"/>
          <w:numId w:val="31"/>
        </w:numPr>
        <w:autoSpaceDE w:val="0"/>
        <w:autoSpaceDN w:val="0"/>
        <w:adjustRightInd w:val="0"/>
        <w:spacing w:after="0" w:line="240" w:lineRule="auto"/>
        <w:rPr>
          <w:rFonts w:cstheme="minorHAnsi"/>
          <w:i w:val="0"/>
          <w:iCs w:val="0"/>
          <w:color w:val="000000"/>
          <w:sz w:val="22"/>
          <w:szCs w:val="22"/>
          <w:lang w:val="en"/>
        </w:rPr>
      </w:pPr>
      <w:r w:rsidRPr="00FE286E">
        <w:rPr>
          <w:rFonts w:cstheme="minorHAnsi"/>
          <w:i w:val="0"/>
          <w:iCs w:val="0"/>
          <w:color w:val="000000"/>
          <w:sz w:val="22"/>
          <w:szCs w:val="22"/>
          <w:lang w:val="en"/>
        </w:rPr>
        <w:t xml:space="preserve">Onset and duration (acute or chronic) or </w:t>
      </w:r>
    </w:p>
    <w:p w:rsidR="003F164F" w:rsidRPr="00FE286E" w:rsidRDefault="003F164F" w:rsidP="003F164F">
      <w:pPr>
        <w:numPr>
          <w:ilvl w:val="0"/>
          <w:numId w:val="31"/>
        </w:numPr>
        <w:autoSpaceDE w:val="0"/>
        <w:autoSpaceDN w:val="0"/>
        <w:adjustRightInd w:val="0"/>
        <w:spacing w:after="0" w:line="240" w:lineRule="auto"/>
        <w:rPr>
          <w:rFonts w:cstheme="minorHAnsi"/>
          <w:i w:val="0"/>
          <w:iCs w:val="0"/>
          <w:color w:val="000000"/>
          <w:sz w:val="22"/>
          <w:szCs w:val="22"/>
          <w:lang w:val="en"/>
        </w:rPr>
      </w:pPr>
      <w:r w:rsidRPr="00FE286E">
        <w:rPr>
          <w:rFonts w:cstheme="minorHAnsi"/>
          <w:i w:val="0"/>
          <w:iCs w:val="0"/>
          <w:color w:val="000000"/>
          <w:sz w:val="22"/>
          <w:szCs w:val="22"/>
          <w:lang w:val="en"/>
        </w:rPr>
        <w:lastRenderedPageBreak/>
        <w:t xml:space="preserve">Type (e.g. secretory, osmotic or </w:t>
      </w:r>
      <w:proofErr w:type="spellStart"/>
      <w:r w:rsidRPr="00FE286E">
        <w:rPr>
          <w:rFonts w:cstheme="minorHAnsi"/>
          <w:i w:val="0"/>
          <w:iCs w:val="0"/>
          <w:color w:val="000000"/>
          <w:sz w:val="22"/>
          <w:szCs w:val="22"/>
          <w:lang w:val="en"/>
        </w:rPr>
        <w:t>malabsorptive</w:t>
      </w:r>
      <w:proofErr w:type="spellEnd"/>
      <w:r w:rsidRPr="00FE286E">
        <w:rPr>
          <w:rFonts w:cstheme="minorHAnsi"/>
          <w:i w:val="0"/>
          <w:iCs w:val="0"/>
          <w:color w:val="000000"/>
          <w:sz w:val="22"/>
          <w:szCs w:val="22"/>
          <w:lang w:val="en"/>
        </w:rPr>
        <w:t xml:space="preserve">) </w:t>
      </w:r>
    </w:p>
    <w:p w:rsidR="003F164F" w:rsidRPr="00FE286E" w:rsidRDefault="003F164F" w:rsidP="003F164F">
      <w:pPr>
        <w:autoSpaceDE w:val="0"/>
        <w:autoSpaceDN w:val="0"/>
        <w:adjustRightInd w:val="0"/>
        <w:spacing w:after="0" w:line="240" w:lineRule="auto"/>
        <w:rPr>
          <w:rFonts w:cstheme="minorHAnsi"/>
          <w:i w:val="0"/>
          <w:iCs w:val="0"/>
          <w:color w:val="000000"/>
          <w:sz w:val="22"/>
          <w:szCs w:val="22"/>
          <w:lang w:val="en"/>
        </w:rPr>
      </w:pPr>
      <w:proofErr w:type="gramStart"/>
      <w:r w:rsidRPr="00FE286E">
        <w:rPr>
          <w:rFonts w:cstheme="minorHAnsi"/>
          <w:i w:val="0"/>
          <w:iCs w:val="0"/>
          <w:color w:val="000000"/>
          <w:sz w:val="22"/>
          <w:szCs w:val="22"/>
          <w:lang w:val="en"/>
        </w:rPr>
        <w:t>and</w:t>
      </w:r>
      <w:proofErr w:type="gramEnd"/>
      <w:r w:rsidRPr="00FE286E">
        <w:rPr>
          <w:rFonts w:cstheme="minorHAnsi"/>
          <w:i w:val="0"/>
          <w:iCs w:val="0"/>
          <w:color w:val="000000"/>
          <w:sz w:val="22"/>
          <w:szCs w:val="22"/>
          <w:lang w:val="en"/>
        </w:rPr>
        <w:t xml:space="preserve"> defined in terms of :</w:t>
      </w:r>
    </w:p>
    <w:p w:rsidR="003F164F" w:rsidRPr="00FE286E" w:rsidRDefault="003F164F" w:rsidP="003F164F">
      <w:pPr>
        <w:numPr>
          <w:ilvl w:val="0"/>
          <w:numId w:val="32"/>
        </w:numPr>
        <w:autoSpaceDE w:val="0"/>
        <w:autoSpaceDN w:val="0"/>
        <w:adjustRightInd w:val="0"/>
        <w:spacing w:after="0" w:line="240" w:lineRule="auto"/>
        <w:rPr>
          <w:rFonts w:cstheme="minorHAnsi"/>
          <w:i w:val="0"/>
          <w:iCs w:val="0"/>
          <w:color w:val="000000"/>
          <w:sz w:val="22"/>
          <w:szCs w:val="22"/>
          <w:lang w:val="en"/>
        </w:rPr>
      </w:pPr>
      <w:r w:rsidRPr="00FE286E">
        <w:rPr>
          <w:rFonts w:cstheme="minorHAnsi"/>
          <w:i w:val="0"/>
          <w:iCs w:val="0"/>
          <w:color w:val="000000"/>
          <w:sz w:val="22"/>
          <w:szCs w:val="22"/>
          <w:lang w:val="en"/>
        </w:rPr>
        <w:t xml:space="preserve">Stool frequency, </w:t>
      </w:r>
    </w:p>
    <w:p w:rsidR="003F164F" w:rsidRPr="00FE286E" w:rsidRDefault="003F164F" w:rsidP="003F164F">
      <w:pPr>
        <w:numPr>
          <w:ilvl w:val="0"/>
          <w:numId w:val="32"/>
        </w:numPr>
        <w:autoSpaceDE w:val="0"/>
        <w:autoSpaceDN w:val="0"/>
        <w:adjustRightInd w:val="0"/>
        <w:spacing w:after="0" w:line="240" w:lineRule="auto"/>
        <w:rPr>
          <w:rFonts w:cstheme="minorHAnsi"/>
          <w:i w:val="0"/>
          <w:iCs w:val="0"/>
          <w:color w:val="000000"/>
          <w:sz w:val="22"/>
          <w:szCs w:val="22"/>
          <w:lang w:val="en"/>
        </w:rPr>
      </w:pPr>
      <w:r w:rsidRPr="00FE286E">
        <w:rPr>
          <w:rFonts w:cstheme="minorHAnsi"/>
          <w:i w:val="0"/>
          <w:iCs w:val="0"/>
          <w:color w:val="000000"/>
          <w:sz w:val="22"/>
          <w:szCs w:val="22"/>
          <w:lang w:val="en"/>
        </w:rPr>
        <w:t xml:space="preserve">Consistency, </w:t>
      </w:r>
    </w:p>
    <w:p w:rsidR="003F164F" w:rsidRPr="00852737" w:rsidRDefault="003F164F" w:rsidP="00852737">
      <w:pPr>
        <w:numPr>
          <w:ilvl w:val="0"/>
          <w:numId w:val="32"/>
        </w:numPr>
        <w:autoSpaceDE w:val="0"/>
        <w:autoSpaceDN w:val="0"/>
        <w:adjustRightInd w:val="0"/>
        <w:spacing w:after="0" w:line="240" w:lineRule="auto"/>
        <w:rPr>
          <w:rFonts w:cstheme="minorHAnsi"/>
          <w:i w:val="0"/>
          <w:iCs w:val="0"/>
          <w:color w:val="000000"/>
          <w:sz w:val="22"/>
          <w:szCs w:val="22"/>
          <w:lang w:val="en"/>
        </w:rPr>
      </w:pPr>
      <w:r w:rsidRPr="00FE286E">
        <w:rPr>
          <w:rFonts w:cstheme="minorHAnsi"/>
          <w:i w:val="0"/>
          <w:iCs w:val="0"/>
          <w:color w:val="000000"/>
          <w:sz w:val="22"/>
          <w:szCs w:val="22"/>
          <w:lang w:val="en"/>
        </w:rPr>
        <w:t xml:space="preserve">Volume or </w:t>
      </w:r>
      <w:r w:rsidRPr="00852737">
        <w:rPr>
          <w:rFonts w:cstheme="minorHAnsi"/>
          <w:i w:val="0"/>
          <w:iCs w:val="0"/>
          <w:color w:val="000000"/>
          <w:sz w:val="22"/>
          <w:szCs w:val="22"/>
          <w:lang w:val="en"/>
        </w:rPr>
        <w:t xml:space="preserve">Weight </w:t>
      </w:r>
    </w:p>
    <w:p w:rsidR="00C37E88" w:rsidRDefault="00C37E88" w:rsidP="00FE286E">
      <w:pPr>
        <w:autoSpaceDE w:val="0"/>
        <w:autoSpaceDN w:val="0"/>
        <w:adjustRightInd w:val="0"/>
        <w:spacing w:after="0" w:line="240" w:lineRule="auto"/>
        <w:rPr>
          <w:rFonts w:cstheme="minorHAnsi"/>
          <w:i w:val="0"/>
          <w:iCs w:val="0"/>
          <w:color w:val="000000"/>
          <w:sz w:val="22"/>
          <w:szCs w:val="22"/>
        </w:rPr>
      </w:pPr>
    </w:p>
    <w:p w:rsidR="00C37E88" w:rsidRPr="003D35DC" w:rsidRDefault="00C37E88" w:rsidP="00FE286E">
      <w:pPr>
        <w:autoSpaceDE w:val="0"/>
        <w:autoSpaceDN w:val="0"/>
        <w:adjustRightInd w:val="0"/>
        <w:spacing w:after="0" w:line="240" w:lineRule="auto"/>
        <w:rPr>
          <w:rFonts w:cstheme="minorHAnsi"/>
          <w:b/>
          <w:i w:val="0"/>
          <w:iCs w:val="0"/>
          <w:color w:val="000000"/>
          <w:sz w:val="22"/>
          <w:szCs w:val="22"/>
        </w:rPr>
      </w:pPr>
      <w:r w:rsidRPr="00C37E88">
        <w:rPr>
          <w:rFonts w:cstheme="minorHAnsi"/>
          <w:b/>
          <w:i w:val="0"/>
          <w:iCs w:val="0"/>
          <w:color w:val="000000"/>
          <w:sz w:val="22"/>
          <w:szCs w:val="22"/>
        </w:rPr>
        <w:t xml:space="preserve">Contributing </w:t>
      </w:r>
      <w:r w:rsidR="003D35DC">
        <w:rPr>
          <w:rFonts w:cstheme="minorHAnsi"/>
          <w:b/>
          <w:i w:val="0"/>
          <w:iCs w:val="0"/>
          <w:color w:val="000000"/>
          <w:sz w:val="22"/>
          <w:szCs w:val="22"/>
        </w:rPr>
        <w:t>factors and causes of Diarrhoea</w:t>
      </w:r>
    </w:p>
    <w:p w:rsidR="00FE286E" w:rsidRPr="00FE286E" w:rsidRDefault="00FE286E" w:rsidP="00FE286E">
      <w:pPr>
        <w:numPr>
          <w:ilvl w:val="0"/>
          <w:numId w:val="34"/>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Enteral nutrition</w:t>
      </w:r>
    </w:p>
    <w:p w:rsidR="00FE286E" w:rsidRPr="00FE286E" w:rsidRDefault="00C37E88" w:rsidP="00FE286E">
      <w:pPr>
        <w:numPr>
          <w:ilvl w:val="0"/>
          <w:numId w:val="34"/>
        </w:num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 xml:space="preserve">Infective causes such as clostridium </w:t>
      </w:r>
      <w:proofErr w:type="spellStart"/>
      <w:r>
        <w:rPr>
          <w:rFonts w:cstheme="minorHAnsi"/>
          <w:i w:val="0"/>
          <w:iCs w:val="0"/>
          <w:color w:val="000000"/>
          <w:sz w:val="22"/>
          <w:szCs w:val="22"/>
        </w:rPr>
        <w:t>difficile</w:t>
      </w:r>
      <w:proofErr w:type="spellEnd"/>
    </w:p>
    <w:p w:rsidR="00FE286E" w:rsidRDefault="00FE286E" w:rsidP="00FE286E">
      <w:pPr>
        <w:numPr>
          <w:ilvl w:val="0"/>
          <w:numId w:val="34"/>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Altered intestinal function</w:t>
      </w:r>
    </w:p>
    <w:p w:rsidR="00C37E88" w:rsidRDefault="00C37E88" w:rsidP="00FE286E">
      <w:pPr>
        <w:numPr>
          <w:ilvl w:val="0"/>
          <w:numId w:val="34"/>
        </w:num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Antibiotic therapy</w:t>
      </w:r>
    </w:p>
    <w:p w:rsidR="00C37E88" w:rsidRDefault="00C37E88" w:rsidP="00FE286E">
      <w:pPr>
        <w:numPr>
          <w:ilvl w:val="0"/>
          <w:numId w:val="34"/>
        </w:num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Sepsis</w:t>
      </w:r>
    </w:p>
    <w:p w:rsidR="003D35DC" w:rsidRPr="00FE286E" w:rsidRDefault="003D35DC" w:rsidP="00FE286E">
      <w:pPr>
        <w:numPr>
          <w:ilvl w:val="0"/>
          <w:numId w:val="34"/>
        </w:num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Low albumin</w:t>
      </w:r>
    </w:p>
    <w:p w:rsidR="00FE286E" w:rsidRPr="00FE286E" w:rsidRDefault="00FE286E" w:rsidP="00FE286E">
      <w:pPr>
        <w:numPr>
          <w:ilvl w:val="0"/>
          <w:numId w:val="34"/>
        </w:numPr>
        <w:autoSpaceDE w:val="0"/>
        <w:autoSpaceDN w:val="0"/>
        <w:adjustRightInd w:val="0"/>
        <w:spacing w:after="0" w:line="240" w:lineRule="auto"/>
        <w:rPr>
          <w:rFonts w:cstheme="minorHAnsi"/>
          <w:i w:val="0"/>
          <w:iCs w:val="0"/>
          <w:color w:val="000000"/>
          <w:sz w:val="22"/>
          <w:szCs w:val="22"/>
        </w:rPr>
      </w:pPr>
      <w:r w:rsidRPr="00FE286E">
        <w:rPr>
          <w:rFonts w:cstheme="minorHAnsi"/>
          <w:i w:val="0"/>
          <w:iCs w:val="0"/>
          <w:color w:val="000000"/>
          <w:sz w:val="22"/>
          <w:szCs w:val="22"/>
        </w:rPr>
        <w:t>Disease reactivation</w:t>
      </w:r>
    </w:p>
    <w:p w:rsidR="00FE286E" w:rsidRDefault="00FE286E" w:rsidP="00FE286E">
      <w:pPr>
        <w:numPr>
          <w:ilvl w:val="0"/>
          <w:numId w:val="34"/>
        </w:numPr>
        <w:autoSpaceDE w:val="0"/>
        <w:autoSpaceDN w:val="0"/>
        <w:adjustRightInd w:val="0"/>
        <w:spacing w:after="0" w:line="240" w:lineRule="auto"/>
        <w:rPr>
          <w:rFonts w:cstheme="minorHAnsi"/>
          <w:i w:val="0"/>
          <w:iCs w:val="0"/>
          <w:color w:val="000000"/>
          <w:sz w:val="22"/>
          <w:szCs w:val="22"/>
        </w:rPr>
      </w:pPr>
      <w:proofErr w:type="spellStart"/>
      <w:r w:rsidRPr="00FE286E">
        <w:rPr>
          <w:rFonts w:cstheme="minorHAnsi"/>
          <w:i w:val="0"/>
          <w:iCs w:val="0"/>
          <w:color w:val="000000"/>
          <w:sz w:val="22"/>
          <w:szCs w:val="22"/>
        </w:rPr>
        <w:t>Malabsorption</w:t>
      </w:r>
      <w:proofErr w:type="spellEnd"/>
      <w:r w:rsidRPr="00FE286E">
        <w:rPr>
          <w:rFonts w:cstheme="minorHAnsi"/>
          <w:i w:val="0"/>
          <w:iCs w:val="0"/>
          <w:color w:val="000000"/>
          <w:sz w:val="22"/>
          <w:szCs w:val="22"/>
        </w:rPr>
        <w:t xml:space="preserve"> e.g. Pancreatitis / Bariatric surgery</w:t>
      </w:r>
    </w:p>
    <w:p w:rsidR="003D35DC" w:rsidRDefault="003D35DC" w:rsidP="003D35DC">
      <w:pPr>
        <w:autoSpaceDE w:val="0"/>
        <w:autoSpaceDN w:val="0"/>
        <w:adjustRightInd w:val="0"/>
        <w:spacing w:after="0" w:line="240" w:lineRule="auto"/>
        <w:rPr>
          <w:rFonts w:cstheme="minorHAnsi"/>
          <w:i w:val="0"/>
          <w:iCs w:val="0"/>
          <w:color w:val="000000"/>
          <w:sz w:val="22"/>
          <w:szCs w:val="22"/>
        </w:rPr>
      </w:pPr>
    </w:p>
    <w:p w:rsidR="003D35DC" w:rsidRDefault="003D35DC" w:rsidP="003D35DC">
      <w:pPr>
        <w:autoSpaceDE w:val="0"/>
        <w:autoSpaceDN w:val="0"/>
        <w:adjustRightInd w:val="0"/>
        <w:spacing w:after="0" w:line="240" w:lineRule="auto"/>
        <w:rPr>
          <w:rFonts w:cstheme="minorHAnsi"/>
          <w:b/>
          <w:i w:val="0"/>
          <w:iCs w:val="0"/>
          <w:color w:val="000000"/>
          <w:sz w:val="22"/>
          <w:szCs w:val="22"/>
        </w:rPr>
      </w:pPr>
      <w:r w:rsidRPr="00AF75F0">
        <w:rPr>
          <w:rFonts w:cstheme="minorHAnsi"/>
          <w:b/>
          <w:i w:val="0"/>
          <w:iCs w:val="0"/>
          <w:color w:val="000000"/>
          <w:sz w:val="22"/>
          <w:szCs w:val="22"/>
        </w:rPr>
        <w:t xml:space="preserve">Complications of </w:t>
      </w:r>
      <w:r w:rsidRPr="00C37E88">
        <w:rPr>
          <w:rFonts w:cstheme="minorHAnsi"/>
          <w:b/>
          <w:i w:val="0"/>
          <w:iCs w:val="0"/>
          <w:color w:val="000000"/>
          <w:sz w:val="22"/>
          <w:szCs w:val="22"/>
        </w:rPr>
        <w:t>Diarrhoea</w:t>
      </w:r>
    </w:p>
    <w:p w:rsidR="003D35DC" w:rsidRP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 xml:space="preserve">Dehydration </w:t>
      </w:r>
    </w:p>
    <w:p w:rsidR="003D35DC" w:rsidRP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Electrolyte imbalance</w:t>
      </w:r>
    </w:p>
    <w:p w:rsidR="003D35DC" w:rsidRP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Confusion</w:t>
      </w:r>
    </w:p>
    <w:p w:rsidR="003D35DC" w:rsidRP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Hypotension</w:t>
      </w:r>
    </w:p>
    <w:p w:rsidR="003D35DC" w:rsidRP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Skin damage</w:t>
      </w:r>
    </w:p>
    <w:p w:rsid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Death</w:t>
      </w:r>
    </w:p>
    <w:p w:rsidR="003D35DC" w:rsidRDefault="003D35DC" w:rsidP="003D35DC">
      <w:pPr>
        <w:pStyle w:val="ListParagraph"/>
        <w:numPr>
          <w:ilvl w:val="0"/>
          <w:numId w:val="41"/>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Psychological factors, such as distress, loss of privacy and embarrassment.</w:t>
      </w:r>
    </w:p>
    <w:p w:rsidR="003D35DC" w:rsidRDefault="003D35DC" w:rsidP="003D35DC">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w:t>
      </w:r>
      <w:proofErr w:type="spellStart"/>
      <w:r w:rsidRPr="003D35DC">
        <w:rPr>
          <w:rFonts w:cstheme="minorHAnsi"/>
          <w:i w:val="0"/>
          <w:iCs w:val="0"/>
          <w:color w:val="000000"/>
          <w:sz w:val="22"/>
          <w:szCs w:val="22"/>
        </w:rPr>
        <w:t>Bayon</w:t>
      </w:r>
      <w:proofErr w:type="spellEnd"/>
      <w:r w:rsidRPr="003D35DC">
        <w:rPr>
          <w:rFonts w:cstheme="minorHAnsi"/>
          <w:i w:val="0"/>
          <w:iCs w:val="0"/>
          <w:color w:val="000000"/>
          <w:sz w:val="22"/>
          <w:szCs w:val="22"/>
        </w:rPr>
        <w:t xml:space="preserve"> Garcia </w:t>
      </w:r>
      <w:proofErr w:type="gramStart"/>
      <w:r w:rsidRPr="003D35DC">
        <w:rPr>
          <w:rFonts w:cstheme="minorHAnsi"/>
          <w:i w:val="0"/>
          <w:iCs w:val="0"/>
          <w:color w:val="000000"/>
          <w:sz w:val="22"/>
          <w:szCs w:val="22"/>
        </w:rPr>
        <w:t>C ,</w:t>
      </w:r>
      <w:proofErr w:type="gramEnd"/>
      <w:r w:rsidRPr="003D35DC">
        <w:rPr>
          <w:rFonts w:cstheme="minorHAnsi"/>
          <w:i w:val="0"/>
          <w:iCs w:val="0"/>
          <w:color w:val="000000"/>
          <w:sz w:val="22"/>
          <w:szCs w:val="22"/>
        </w:rPr>
        <w:t xml:space="preserve"> Binks R De Luca E et al 2013)</w:t>
      </w:r>
    </w:p>
    <w:p w:rsidR="003D35DC" w:rsidRDefault="003D35DC" w:rsidP="003D35DC">
      <w:pPr>
        <w:autoSpaceDE w:val="0"/>
        <w:autoSpaceDN w:val="0"/>
        <w:adjustRightInd w:val="0"/>
        <w:spacing w:after="0" w:line="240" w:lineRule="auto"/>
        <w:rPr>
          <w:rFonts w:cstheme="minorHAnsi"/>
          <w:i w:val="0"/>
          <w:iCs w:val="0"/>
          <w:color w:val="000000"/>
          <w:sz w:val="22"/>
          <w:szCs w:val="22"/>
        </w:rPr>
      </w:pPr>
    </w:p>
    <w:p w:rsidR="003D35DC" w:rsidRDefault="003D35DC" w:rsidP="003D35DC">
      <w:pPr>
        <w:autoSpaceDE w:val="0"/>
        <w:autoSpaceDN w:val="0"/>
        <w:adjustRightInd w:val="0"/>
        <w:spacing w:after="0" w:line="240" w:lineRule="auto"/>
        <w:rPr>
          <w:rFonts w:cstheme="minorHAnsi"/>
          <w:b/>
          <w:i w:val="0"/>
          <w:iCs w:val="0"/>
          <w:color w:val="000000"/>
          <w:sz w:val="22"/>
          <w:szCs w:val="22"/>
        </w:rPr>
      </w:pPr>
      <w:r w:rsidRPr="00923C24">
        <w:rPr>
          <w:rFonts w:cstheme="minorHAnsi"/>
          <w:b/>
          <w:i w:val="0"/>
          <w:iCs w:val="0"/>
          <w:color w:val="000000"/>
          <w:sz w:val="22"/>
          <w:szCs w:val="22"/>
        </w:rPr>
        <w:t xml:space="preserve">Management of </w:t>
      </w:r>
      <w:r w:rsidR="00B17613">
        <w:rPr>
          <w:rFonts w:cstheme="minorHAnsi"/>
          <w:b/>
          <w:i w:val="0"/>
          <w:iCs w:val="0"/>
          <w:color w:val="000000"/>
          <w:sz w:val="22"/>
          <w:szCs w:val="22"/>
        </w:rPr>
        <w:t>d</w:t>
      </w:r>
      <w:r w:rsidRPr="00C37E88">
        <w:rPr>
          <w:rFonts w:cstheme="minorHAnsi"/>
          <w:b/>
          <w:i w:val="0"/>
          <w:iCs w:val="0"/>
          <w:color w:val="000000"/>
          <w:sz w:val="22"/>
          <w:szCs w:val="22"/>
        </w:rPr>
        <w:t>iarrhoea</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Discuss with dietician possible changes to feed regime to increase the fibre</w:t>
      </w:r>
      <w:r>
        <w:rPr>
          <w:rFonts w:cstheme="minorHAnsi"/>
          <w:i w:val="0"/>
          <w:iCs w:val="0"/>
          <w:color w:val="000000"/>
          <w:sz w:val="22"/>
          <w:szCs w:val="22"/>
        </w:rPr>
        <w:t xml:space="preserve"> </w:t>
      </w:r>
      <w:r w:rsidRPr="003D35DC">
        <w:rPr>
          <w:rFonts w:cstheme="minorHAnsi"/>
          <w:i w:val="0"/>
          <w:iCs w:val="0"/>
          <w:color w:val="000000"/>
          <w:sz w:val="22"/>
          <w:szCs w:val="22"/>
        </w:rPr>
        <w:t>content. Feeding related diarrhoea may rarely require reduction of feeding rate or</w:t>
      </w:r>
      <w:r>
        <w:rPr>
          <w:rFonts w:cstheme="minorHAnsi"/>
          <w:i w:val="0"/>
          <w:iCs w:val="0"/>
          <w:color w:val="000000"/>
          <w:sz w:val="22"/>
          <w:szCs w:val="22"/>
        </w:rPr>
        <w:t xml:space="preserve"> </w:t>
      </w:r>
      <w:r w:rsidRPr="003D35DC">
        <w:rPr>
          <w:rFonts w:cstheme="minorHAnsi"/>
          <w:i w:val="0"/>
          <w:iCs w:val="0"/>
          <w:color w:val="000000"/>
          <w:sz w:val="22"/>
          <w:szCs w:val="22"/>
        </w:rPr>
        <w:t>repositioning of feeding tube.</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Impaction may need to be excluded via PR examination</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 xml:space="preserve">Exclude </w:t>
      </w:r>
      <w:proofErr w:type="spellStart"/>
      <w:r w:rsidRPr="003D35DC">
        <w:rPr>
          <w:rFonts w:cstheme="minorHAnsi"/>
          <w:i w:val="0"/>
          <w:iCs w:val="0"/>
          <w:color w:val="000000"/>
          <w:sz w:val="22"/>
          <w:szCs w:val="22"/>
        </w:rPr>
        <w:t>malabsorption</w:t>
      </w:r>
      <w:proofErr w:type="spellEnd"/>
      <w:r w:rsidRPr="003D35DC">
        <w:rPr>
          <w:rFonts w:cstheme="minorHAnsi"/>
          <w:i w:val="0"/>
          <w:iCs w:val="0"/>
          <w:color w:val="000000"/>
          <w:sz w:val="22"/>
          <w:szCs w:val="22"/>
        </w:rPr>
        <w:t xml:space="preserve"> conditions</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 xml:space="preserve">If clostridium </w:t>
      </w:r>
      <w:proofErr w:type="spellStart"/>
      <w:r w:rsidRPr="003D35DC">
        <w:rPr>
          <w:rFonts w:cstheme="minorHAnsi"/>
          <w:i w:val="0"/>
          <w:iCs w:val="0"/>
          <w:color w:val="000000"/>
          <w:sz w:val="22"/>
          <w:szCs w:val="22"/>
        </w:rPr>
        <w:t>difficile</w:t>
      </w:r>
      <w:proofErr w:type="spellEnd"/>
      <w:r w:rsidRPr="003D35DC">
        <w:rPr>
          <w:rFonts w:cstheme="minorHAnsi"/>
          <w:i w:val="0"/>
          <w:iCs w:val="0"/>
          <w:color w:val="000000"/>
          <w:sz w:val="22"/>
          <w:szCs w:val="22"/>
        </w:rPr>
        <w:t xml:space="preserve"> toxin is suspected, stool specimen should be sent.</w:t>
      </w:r>
    </w:p>
    <w:p w:rsidR="003D35DC" w:rsidRPr="003D35DC" w:rsidRDefault="00B17613"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 xml:space="preserve">Clostridium </w:t>
      </w:r>
      <w:proofErr w:type="spellStart"/>
      <w:r>
        <w:rPr>
          <w:rFonts w:cstheme="minorHAnsi"/>
          <w:i w:val="0"/>
          <w:iCs w:val="0"/>
          <w:color w:val="000000"/>
          <w:sz w:val="22"/>
          <w:szCs w:val="22"/>
        </w:rPr>
        <w:t>d</w:t>
      </w:r>
      <w:r w:rsidR="003D35DC" w:rsidRPr="003D35DC">
        <w:rPr>
          <w:rFonts w:cstheme="minorHAnsi"/>
          <w:i w:val="0"/>
          <w:iCs w:val="0"/>
          <w:color w:val="000000"/>
          <w:sz w:val="22"/>
          <w:szCs w:val="22"/>
        </w:rPr>
        <w:t>ifficile</w:t>
      </w:r>
      <w:proofErr w:type="spellEnd"/>
      <w:r w:rsidR="003D35DC" w:rsidRPr="003D35DC">
        <w:rPr>
          <w:rFonts w:cstheme="minorHAnsi"/>
          <w:i w:val="0"/>
          <w:iCs w:val="0"/>
          <w:color w:val="000000"/>
          <w:sz w:val="22"/>
          <w:szCs w:val="22"/>
        </w:rPr>
        <w:t xml:space="preserve"> is a spore forming bacterium that can be found in stool specimens. Following antimicrobial treatment toxin-producing strains of</w:t>
      </w:r>
      <w:r w:rsidR="003D35DC">
        <w:rPr>
          <w:rFonts w:cstheme="minorHAnsi"/>
          <w:i w:val="0"/>
          <w:iCs w:val="0"/>
          <w:color w:val="000000"/>
          <w:sz w:val="22"/>
          <w:szCs w:val="22"/>
        </w:rPr>
        <w:t xml:space="preserve"> c</w:t>
      </w:r>
      <w:r w:rsidR="003D35DC" w:rsidRPr="003D35DC">
        <w:rPr>
          <w:rFonts w:cstheme="minorHAnsi"/>
          <w:i w:val="0"/>
          <w:iCs w:val="0"/>
          <w:color w:val="000000"/>
          <w:sz w:val="22"/>
          <w:szCs w:val="22"/>
        </w:rPr>
        <w:t xml:space="preserve">lostridium </w:t>
      </w:r>
      <w:proofErr w:type="spellStart"/>
      <w:r w:rsidR="003D35DC" w:rsidRPr="003D35DC">
        <w:rPr>
          <w:rFonts w:cstheme="minorHAnsi"/>
          <w:i w:val="0"/>
          <w:iCs w:val="0"/>
          <w:color w:val="000000"/>
          <w:sz w:val="22"/>
          <w:szCs w:val="22"/>
        </w:rPr>
        <w:t>difficile</w:t>
      </w:r>
      <w:proofErr w:type="spellEnd"/>
      <w:r w:rsidR="003D35DC" w:rsidRPr="003D35DC">
        <w:rPr>
          <w:rFonts w:cstheme="minorHAnsi"/>
          <w:i w:val="0"/>
          <w:iCs w:val="0"/>
          <w:color w:val="000000"/>
          <w:sz w:val="22"/>
          <w:szCs w:val="22"/>
        </w:rPr>
        <w:t xml:space="preserve"> can multiply and may cause illness. It is a common cause of</w:t>
      </w:r>
      <w:r w:rsidR="003D35DC">
        <w:rPr>
          <w:rFonts w:cstheme="minorHAnsi"/>
          <w:i w:val="0"/>
          <w:iCs w:val="0"/>
          <w:color w:val="000000"/>
          <w:sz w:val="22"/>
          <w:szCs w:val="22"/>
        </w:rPr>
        <w:t xml:space="preserve"> </w:t>
      </w:r>
      <w:r w:rsidR="003D35DC" w:rsidRPr="003D35DC">
        <w:rPr>
          <w:rFonts w:cstheme="minorHAnsi"/>
          <w:i w:val="0"/>
          <w:iCs w:val="0"/>
          <w:color w:val="000000"/>
          <w:sz w:val="22"/>
          <w:szCs w:val="22"/>
        </w:rPr>
        <w:t>antibiotic-associated diarrhoea</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 xml:space="preserve">Medications should be reviewed by the medical team- magnesium, sorbitol containing medications, anti-emetic/ </w:t>
      </w:r>
      <w:proofErr w:type="spellStart"/>
      <w:r w:rsidRPr="003D35DC">
        <w:rPr>
          <w:rFonts w:cstheme="minorHAnsi"/>
          <w:i w:val="0"/>
          <w:iCs w:val="0"/>
          <w:color w:val="000000"/>
          <w:sz w:val="22"/>
          <w:szCs w:val="22"/>
        </w:rPr>
        <w:t>prokinetic</w:t>
      </w:r>
      <w:proofErr w:type="spellEnd"/>
      <w:r w:rsidRPr="003D35DC">
        <w:rPr>
          <w:rFonts w:cstheme="minorHAnsi"/>
          <w:i w:val="0"/>
          <w:iCs w:val="0"/>
          <w:color w:val="000000"/>
          <w:sz w:val="22"/>
          <w:szCs w:val="22"/>
        </w:rPr>
        <w:t xml:space="preserve"> agents, antibiotic therapy all may have diarrhoea as a side effect</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 xml:space="preserve">Gut slowing medications (e.g. </w:t>
      </w:r>
      <w:proofErr w:type="spellStart"/>
      <w:r w:rsidRPr="003D35DC">
        <w:rPr>
          <w:rFonts w:cstheme="minorHAnsi"/>
          <w:i w:val="0"/>
          <w:iCs w:val="0"/>
          <w:color w:val="000000"/>
          <w:sz w:val="22"/>
          <w:szCs w:val="22"/>
        </w:rPr>
        <w:t>loperamide</w:t>
      </w:r>
      <w:proofErr w:type="spellEnd"/>
      <w:r w:rsidRPr="003D35DC">
        <w:rPr>
          <w:rFonts w:cstheme="minorHAnsi"/>
          <w:i w:val="0"/>
          <w:iCs w:val="0"/>
          <w:color w:val="000000"/>
          <w:sz w:val="22"/>
          <w:szCs w:val="22"/>
        </w:rPr>
        <w:t>, codeine phosphate) may be considered if microbiological causes for diarrhoea have been excluded.</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In some cases probiotic therapy or medications to stop diarrhoea may need to be</w:t>
      </w:r>
      <w:r>
        <w:rPr>
          <w:rFonts w:cstheme="minorHAnsi"/>
          <w:i w:val="0"/>
          <w:iCs w:val="0"/>
          <w:color w:val="000000"/>
          <w:sz w:val="22"/>
          <w:szCs w:val="22"/>
        </w:rPr>
        <w:t xml:space="preserve"> </w:t>
      </w:r>
      <w:r w:rsidRPr="003D35DC">
        <w:rPr>
          <w:rFonts w:cstheme="minorHAnsi"/>
          <w:i w:val="0"/>
          <w:iCs w:val="0"/>
          <w:color w:val="000000"/>
          <w:sz w:val="22"/>
          <w:szCs w:val="22"/>
        </w:rPr>
        <w:t>considered.</w:t>
      </w:r>
    </w:p>
    <w:p w:rsidR="003D35DC" w:rsidRPr="003D35DC" w:rsidRDefault="003D35DC" w:rsidP="003D35DC">
      <w:pPr>
        <w:pStyle w:val="ListParagraph"/>
        <w:numPr>
          <w:ilvl w:val="0"/>
          <w:numId w:val="42"/>
        </w:numPr>
        <w:autoSpaceDE w:val="0"/>
        <w:autoSpaceDN w:val="0"/>
        <w:adjustRightInd w:val="0"/>
        <w:spacing w:after="0" w:line="240" w:lineRule="auto"/>
        <w:rPr>
          <w:rFonts w:cstheme="minorHAnsi"/>
          <w:i w:val="0"/>
          <w:iCs w:val="0"/>
          <w:color w:val="000000"/>
          <w:sz w:val="22"/>
          <w:szCs w:val="22"/>
        </w:rPr>
      </w:pPr>
      <w:r w:rsidRPr="003D35DC">
        <w:rPr>
          <w:rFonts w:cstheme="minorHAnsi"/>
          <w:i w:val="0"/>
          <w:iCs w:val="0"/>
          <w:color w:val="000000"/>
          <w:sz w:val="22"/>
          <w:szCs w:val="22"/>
        </w:rPr>
        <w:t>If the patient has large volume of liquid diarrhoea, then you may need to consider the use</w:t>
      </w:r>
      <w:r w:rsidR="00B06599">
        <w:rPr>
          <w:rFonts w:cstheme="minorHAnsi"/>
          <w:i w:val="0"/>
          <w:iCs w:val="0"/>
          <w:color w:val="000000"/>
          <w:sz w:val="22"/>
          <w:szCs w:val="22"/>
        </w:rPr>
        <w:t xml:space="preserve"> of a faecal management system to o</w:t>
      </w:r>
      <w:r w:rsidRPr="003D35DC">
        <w:rPr>
          <w:rFonts w:cstheme="minorHAnsi"/>
          <w:i w:val="0"/>
          <w:iCs w:val="0"/>
          <w:color w:val="000000"/>
          <w:sz w:val="22"/>
          <w:szCs w:val="22"/>
        </w:rPr>
        <w:t>bserve fluid balance and assess the need to replace fluid losses</w:t>
      </w:r>
    </w:p>
    <w:p w:rsidR="00FE286E" w:rsidRDefault="00FE286E" w:rsidP="00386DEB">
      <w:pPr>
        <w:rPr>
          <w:i w:val="0"/>
          <w:sz w:val="22"/>
          <w:szCs w:val="22"/>
        </w:rPr>
      </w:pPr>
    </w:p>
    <w:p w:rsidR="001114E4" w:rsidRDefault="001114E4" w:rsidP="001114E4">
      <w:pPr>
        <w:autoSpaceDE w:val="0"/>
        <w:autoSpaceDN w:val="0"/>
        <w:adjustRightInd w:val="0"/>
        <w:spacing w:after="0" w:line="240" w:lineRule="auto"/>
        <w:rPr>
          <w:rFonts w:cstheme="minorHAnsi"/>
          <w:i w:val="0"/>
          <w:iCs w:val="0"/>
          <w:color w:val="000000"/>
          <w:sz w:val="22"/>
          <w:szCs w:val="22"/>
        </w:rPr>
      </w:pPr>
      <w:r>
        <w:rPr>
          <w:rFonts w:cstheme="minorHAnsi"/>
          <w:i w:val="0"/>
          <w:iCs w:val="0"/>
          <w:color w:val="000000"/>
          <w:sz w:val="22"/>
          <w:szCs w:val="22"/>
        </w:rPr>
        <w:t>Refer to the flow chart for Bowel Care Management (Appendix 1)</w:t>
      </w:r>
    </w:p>
    <w:p w:rsidR="001114E4" w:rsidRPr="00386DEB" w:rsidRDefault="001114E4" w:rsidP="001114E4">
      <w:pPr>
        <w:rPr>
          <w:i w:val="0"/>
          <w:sz w:val="22"/>
          <w:szCs w:val="22"/>
        </w:rPr>
      </w:pPr>
    </w:p>
    <w:p w:rsidR="001114E4" w:rsidRPr="00373F0C" w:rsidRDefault="001114E4" w:rsidP="001114E4">
      <w:pPr>
        <w:pStyle w:val="Heading2"/>
        <w:rPr>
          <w:i w:val="0"/>
          <w:color w:val="456867" w:themeColor="accent2" w:themeShade="80"/>
          <w:sz w:val="24"/>
        </w:rPr>
      </w:pPr>
      <w:r>
        <w:rPr>
          <w:i w:val="0"/>
          <w:color w:val="456867" w:themeColor="accent2" w:themeShade="80"/>
          <w:sz w:val="24"/>
        </w:rPr>
        <w:t>Special Considerations</w:t>
      </w:r>
    </w:p>
    <w:p w:rsidR="001114E4" w:rsidRPr="00D57A96" w:rsidRDefault="001114E4" w:rsidP="001114E4">
      <w:pPr>
        <w:pStyle w:val="Default"/>
        <w:rPr>
          <w:rFonts w:asciiTheme="minorHAnsi" w:hAnsiTheme="minorHAnsi" w:cstheme="minorHAnsi"/>
          <w:sz w:val="22"/>
          <w:szCs w:val="22"/>
        </w:rPr>
      </w:pPr>
      <w:r w:rsidRPr="00D57A96">
        <w:rPr>
          <w:rFonts w:asciiTheme="minorHAnsi" w:hAnsiTheme="minorHAnsi" w:cstheme="minorHAnsi"/>
          <w:b/>
          <w:bCs/>
          <w:sz w:val="22"/>
          <w:szCs w:val="22"/>
        </w:rPr>
        <w:t xml:space="preserve">Patients with established spinal cord lesions </w:t>
      </w:r>
    </w:p>
    <w:p w:rsidR="001114E4" w:rsidRDefault="001114E4" w:rsidP="001114E4">
      <w:pPr>
        <w:pStyle w:val="Default"/>
        <w:rPr>
          <w:rFonts w:asciiTheme="minorHAnsi" w:hAnsiTheme="minorHAnsi" w:cstheme="minorHAnsi"/>
          <w:sz w:val="22"/>
          <w:szCs w:val="22"/>
        </w:rPr>
      </w:pPr>
      <w:r>
        <w:rPr>
          <w:rFonts w:asciiTheme="minorHAnsi" w:hAnsiTheme="minorHAnsi" w:cstheme="minorHAnsi"/>
          <w:sz w:val="22"/>
          <w:szCs w:val="22"/>
        </w:rPr>
        <w:t>Some patients</w:t>
      </w:r>
      <w:r w:rsidRPr="00D57A96">
        <w:rPr>
          <w:rFonts w:asciiTheme="minorHAnsi" w:hAnsiTheme="minorHAnsi" w:cstheme="minorHAnsi"/>
          <w:sz w:val="22"/>
          <w:szCs w:val="22"/>
        </w:rPr>
        <w:t xml:space="preserve"> with established</w:t>
      </w:r>
      <w:r>
        <w:rPr>
          <w:rFonts w:asciiTheme="minorHAnsi" w:hAnsiTheme="minorHAnsi" w:cstheme="minorHAnsi"/>
          <w:sz w:val="22"/>
          <w:szCs w:val="22"/>
        </w:rPr>
        <w:t xml:space="preserve"> spinal cord lesions are depende</w:t>
      </w:r>
      <w:r w:rsidRPr="00D57A96">
        <w:rPr>
          <w:rFonts w:asciiTheme="minorHAnsi" w:hAnsiTheme="minorHAnsi" w:cstheme="minorHAnsi"/>
          <w:sz w:val="22"/>
          <w:szCs w:val="22"/>
        </w:rPr>
        <w:t xml:space="preserve">nt on manual evacuation of faeces as their routine method of bowel care. This method will have been established as part of their </w:t>
      </w:r>
      <w:proofErr w:type="spellStart"/>
      <w:r w:rsidRPr="00D57A96">
        <w:rPr>
          <w:rFonts w:asciiTheme="minorHAnsi" w:hAnsiTheme="minorHAnsi" w:cstheme="minorHAnsi"/>
          <w:sz w:val="22"/>
          <w:szCs w:val="22"/>
        </w:rPr>
        <w:t>ongoing</w:t>
      </w:r>
      <w:proofErr w:type="spellEnd"/>
      <w:r w:rsidRPr="00D57A96">
        <w:rPr>
          <w:rFonts w:asciiTheme="minorHAnsi" w:hAnsiTheme="minorHAnsi" w:cstheme="minorHAnsi"/>
          <w:sz w:val="22"/>
          <w:szCs w:val="22"/>
        </w:rPr>
        <w:t xml:space="preserve"> care by their specialist neurological unit. These patients may well be admitted to other NHS acute trusts for reasons not directly related to their existing spinal cord lesion. </w:t>
      </w:r>
    </w:p>
    <w:p w:rsidR="00730461" w:rsidRPr="00D57A96" w:rsidRDefault="00730461" w:rsidP="001114E4">
      <w:pPr>
        <w:pStyle w:val="Default"/>
        <w:rPr>
          <w:rFonts w:asciiTheme="minorHAnsi" w:hAnsiTheme="minorHAnsi" w:cstheme="minorHAnsi"/>
          <w:sz w:val="22"/>
          <w:szCs w:val="22"/>
        </w:rPr>
      </w:pPr>
    </w:p>
    <w:p w:rsidR="001114E4" w:rsidRDefault="001114E4" w:rsidP="00730461">
      <w:pPr>
        <w:pStyle w:val="Default"/>
        <w:rPr>
          <w:rFonts w:asciiTheme="minorHAnsi" w:hAnsiTheme="minorHAnsi" w:cstheme="minorHAnsi"/>
          <w:sz w:val="22"/>
          <w:szCs w:val="22"/>
        </w:rPr>
      </w:pPr>
      <w:r w:rsidRPr="00730461">
        <w:rPr>
          <w:rFonts w:asciiTheme="minorHAnsi" w:hAnsiTheme="minorHAnsi" w:cstheme="minorHAnsi"/>
          <w:sz w:val="22"/>
          <w:szCs w:val="22"/>
        </w:rPr>
        <w:lastRenderedPageBreak/>
        <w:t xml:space="preserve">Failure to provide manual evacuation can place individuals with spinal cord lesions at risk of developing autonomic </w:t>
      </w:r>
      <w:proofErr w:type="spellStart"/>
      <w:r w:rsidRPr="00730461">
        <w:rPr>
          <w:rFonts w:asciiTheme="minorHAnsi" w:hAnsiTheme="minorHAnsi" w:cstheme="minorHAnsi"/>
          <w:sz w:val="22"/>
          <w:szCs w:val="22"/>
        </w:rPr>
        <w:t>dysreflexia</w:t>
      </w:r>
      <w:proofErr w:type="spellEnd"/>
      <w:r w:rsidRPr="00730461">
        <w:rPr>
          <w:rFonts w:asciiTheme="minorHAnsi" w:hAnsiTheme="minorHAnsi" w:cstheme="minorHAnsi"/>
          <w:sz w:val="22"/>
          <w:szCs w:val="22"/>
        </w:rPr>
        <w:t>, a condition</w:t>
      </w:r>
      <w:r w:rsidR="00730461">
        <w:rPr>
          <w:rFonts w:asciiTheme="minorHAnsi" w:hAnsiTheme="minorHAnsi" w:cstheme="minorHAnsi"/>
          <w:sz w:val="22"/>
          <w:szCs w:val="22"/>
        </w:rPr>
        <w:t xml:space="preserve"> unique to this patient group. </w:t>
      </w:r>
      <w:r w:rsidRPr="00730461">
        <w:rPr>
          <w:rFonts w:asciiTheme="minorHAnsi" w:hAnsiTheme="minorHAnsi" w:cstheme="minorHAnsi"/>
          <w:sz w:val="22"/>
          <w:szCs w:val="22"/>
        </w:rPr>
        <w:t xml:space="preserve">Complications of autonomic </w:t>
      </w:r>
      <w:proofErr w:type="spellStart"/>
      <w:r w:rsidRPr="00730461">
        <w:rPr>
          <w:rFonts w:asciiTheme="minorHAnsi" w:hAnsiTheme="minorHAnsi" w:cstheme="minorHAnsi"/>
          <w:sz w:val="22"/>
          <w:szCs w:val="22"/>
        </w:rPr>
        <w:t>dysreflexia</w:t>
      </w:r>
      <w:proofErr w:type="spellEnd"/>
      <w:r w:rsidRPr="00730461">
        <w:rPr>
          <w:rFonts w:asciiTheme="minorHAnsi" w:hAnsiTheme="minorHAnsi" w:cstheme="minorHAnsi"/>
          <w:sz w:val="22"/>
          <w:szCs w:val="22"/>
        </w:rPr>
        <w:t xml:space="preserve"> may include cerebral haemorrhage, seizures or cardiac arrest. For these reasons autonomic </w:t>
      </w:r>
      <w:proofErr w:type="spellStart"/>
      <w:r w:rsidRPr="00730461">
        <w:rPr>
          <w:rFonts w:asciiTheme="minorHAnsi" w:hAnsiTheme="minorHAnsi" w:cstheme="minorHAnsi"/>
          <w:sz w:val="22"/>
          <w:szCs w:val="22"/>
        </w:rPr>
        <w:t>dysreflexia</w:t>
      </w:r>
      <w:proofErr w:type="spellEnd"/>
      <w:r w:rsidRPr="00730461">
        <w:rPr>
          <w:rFonts w:asciiTheme="minorHAnsi" w:hAnsiTheme="minorHAnsi" w:cstheme="minorHAnsi"/>
          <w:sz w:val="22"/>
          <w:szCs w:val="22"/>
        </w:rPr>
        <w:t xml:space="preserve"> is considered a medical emergency.</w:t>
      </w:r>
    </w:p>
    <w:p w:rsidR="00AD03A8" w:rsidRDefault="00AD03A8" w:rsidP="00730461">
      <w:pPr>
        <w:pStyle w:val="Default"/>
        <w:rPr>
          <w:rFonts w:asciiTheme="minorHAnsi" w:hAnsiTheme="minorHAnsi" w:cstheme="minorHAnsi"/>
          <w:sz w:val="22"/>
          <w:szCs w:val="22"/>
        </w:rPr>
      </w:pPr>
      <w:r>
        <w:rPr>
          <w:rFonts w:asciiTheme="minorHAnsi" w:hAnsiTheme="minorHAnsi" w:cstheme="minorHAnsi"/>
          <w:sz w:val="22"/>
          <w:szCs w:val="22"/>
        </w:rPr>
        <w:t>Please refer to your local spinal guidelines</w:t>
      </w:r>
    </w:p>
    <w:p w:rsidR="00730461" w:rsidRPr="00730461" w:rsidRDefault="00730461" w:rsidP="00730461">
      <w:pPr>
        <w:pStyle w:val="Default"/>
        <w:rPr>
          <w:rFonts w:asciiTheme="minorHAnsi" w:hAnsiTheme="minorHAnsi" w:cstheme="minorHAnsi"/>
          <w:sz w:val="22"/>
          <w:szCs w:val="22"/>
        </w:rPr>
      </w:pPr>
    </w:p>
    <w:p w:rsidR="006B4CE3" w:rsidRPr="00373F0C" w:rsidRDefault="001114E4" w:rsidP="00373F0C">
      <w:pPr>
        <w:pStyle w:val="Heading2"/>
        <w:rPr>
          <w:i w:val="0"/>
          <w:color w:val="456867" w:themeColor="accent2" w:themeShade="80"/>
          <w:sz w:val="24"/>
        </w:rPr>
      </w:pPr>
      <w:r>
        <w:rPr>
          <w:i w:val="0"/>
          <w:color w:val="456867" w:themeColor="accent2" w:themeShade="80"/>
          <w:sz w:val="24"/>
        </w:rPr>
        <w:t>Accountability</w:t>
      </w:r>
    </w:p>
    <w:p w:rsidR="00386DEB" w:rsidRPr="006349EF" w:rsidRDefault="00386DEB" w:rsidP="00386DEB">
      <w:pPr>
        <w:autoSpaceDE w:val="0"/>
        <w:autoSpaceDN w:val="0"/>
        <w:adjustRightInd w:val="0"/>
        <w:spacing w:after="0" w:line="240" w:lineRule="auto"/>
        <w:rPr>
          <w:rFonts w:cstheme="minorHAnsi"/>
          <w:i w:val="0"/>
          <w:iCs w:val="0"/>
          <w:color w:val="000000"/>
          <w:sz w:val="22"/>
          <w:szCs w:val="22"/>
        </w:rPr>
      </w:pPr>
    </w:p>
    <w:p w:rsidR="001114E4" w:rsidRDefault="001114E4" w:rsidP="001114E4">
      <w:pPr>
        <w:autoSpaceDE w:val="0"/>
        <w:autoSpaceDN w:val="0"/>
        <w:adjustRightInd w:val="0"/>
        <w:spacing w:after="280" w:line="240" w:lineRule="auto"/>
        <w:rPr>
          <w:rFonts w:cstheme="minorHAnsi"/>
          <w:i w:val="0"/>
          <w:iCs w:val="0"/>
          <w:color w:val="000000"/>
          <w:sz w:val="22"/>
          <w:szCs w:val="22"/>
        </w:rPr>
      </w:pPr>
      <w:r w:rsidRPr="001114E4">
        <w:rPr>
          <w:rFonts w:cstheme="minorHAnsi"/>
          <w:i w:val="0"/>
          <w:iCs w:val="0"/>
          <w:color w:val="000000"/>
          <w:sz w:val="22"/>
          <w:szCs w:val="22"/>
        </w:rPr>
        <w:t>H</w:t>
      </w:r>
      <w:r>
        <w:rPr>
          <w:rFonts w:cstheme="minorHAnsi"/>
          <w:i w:val="0"/>
          <w:iCs w:val="0"/>
          <w:color w:val="000000"/>
          <w:sz w:val="22"/>
          <w:szCs w:val="22"/>
        </w:rPr>
        <w:t>ealthcare professionals:</w:t>
      </w:r>
    </w:p>
    <w:p w:rsidR="001114E4" w:rsidRPr="001114E4" w:rsidRDefault="001114E4" w:rsidP="001114E4">
      <w:pPr>
        <w:pStyle w:val="ListParagraph"/>
        <w:numPr>
          <w:ilvl w:val="0"/>
          <w:numId w:val="44"/>
        </w:numPr>
        <w:autoSpaceDE w:val="0"/>
        <w:autoSpaceDN w:val="0"/>
        <w:adjustRightInd w:val="0"/>
        <w:spacing w:after="280" w:line="240" w:lineRule="auto"/>
        <w:rPr>
          <w:rFonts w:cstheme="minorHAnsi"/>
          <w:i w:val="0"/>
          <w:iCs w:val="0"/>
          <w:color w:val="000000"/>
          <w:sz w:val="22"/>
          <w:szCs w:val="22"/>
        </w:rPr>
      </w:pPr>
      <w:proofErr w:type="gramStart"/>
      <w:r w:rsidRPr="001114E4">
        <w:rPr>
          <w:rFonts w:cstheme="minorHAnsi"/>
          <w:i w:val="0"/>
          <w:iCs w:val="0"/>
          <w:color w:val="000000"/>
          <w:sz w:val="22"/>
          <w:szCs w:val="22"/>
        </w:rPr>
        <w:t>are</w:t>
      </w:r>
      <w:proofErr w:type="gramEnd"/>
      <w:r w:rsidRPr="001114E4">
        <w:rPr>
          <w:rFonts w:cstheme="minorHAnsi"/>
          <w:i w:val="0"/>
          <w:iCs w:val="0"/>
          <w:color w:val="000000"/>
          <w:sz w:val="22"/>
          <w:szCs w:val="22"/>
        </w:rPr>
        <w:t xml:space="preserve"> </w:t>
      </w:r>
      <w:r w:rsidR="00386DEB" w:rsidRPr="001114E4">
        <w:rPr>
          <w:rFonts w:cstheme="minorHAnsi"/>
          <w:i w:val="0"/>
          <w:iCs w:val="0"/>
          <w:color w:val="000000"/>
          <w:sz w:val="22"/>
          <w:szCs w:val="22"/>
        </w:rPr>
        <w:t>accountable</w:t>
      </w:r>
      <w:r w:rsidRPr="001114E4">
        <w:rPr>
          <w:rFonts w:cstheme="minorHAnsi"/>
          <w:i w:val="0"/>
          <w:iCs w:val="0"/>
          <w:color w:val="000000"/>
          <w:sz w:val="22"/>
          <w:szCs w:val="22"/>
        </w:rPr>
        <w:t xml:space="preserve"> for their own practice and must</w:t>
      </w:r>
      <w:r w:rsidR="00386DEB" w:rsidRPr="001114E4">
        <w:rPr>
          <w:rFonts w:cstheme="minorHAnsi"/>
          <w:i w:val="0"/>
          <w:iCs w:val="0"/>
          <w:color w:val="000000"/>
          <w:sz w:val="22"/>
          <w:szCs w:val="22"/>
        </w:rPr>
        <w:t xml:space="preserve"> be aware of their legal and professional responsibilities and work within the code of practice of their professional body. </w:t>
      </w:r>
    </w:p>
    <w:p w:rsidR="00386DEB" w:rsidRPr="001114E4" w:rsidRDefault="001114E4" w:rsidP="001114E4">
      <w:pPr>
        <w:pStyle w:val="ListParagraph"/>
        <w:numPr>
          <w:ilvl w:val="0"/>
          <w:numId w:val="43"/>
        </w:numPr>
        <w:autoSpaceDE w:val="0"/>
        <w:autoSpaceDN w:val="0"/>
        <w:adjustRightInd w:val="0"/>
        <w:spacing w:after="0" w:line="240" w:lineRule="auto"/>
        <w:rPr>
          <w:rFonts w:cstheme="minorHAnsi"/>
          <w:i w:val="0"/>
          <w:iCs w:val="0"/>
          <w:color w:val="000000"/>
          <w:sz w:val="22"/>
          <w:szCs w:val="22"/>
        </w:rPr>
      </w:pPr>
      <w:r w:rsidRPr="001114E4">
        <w:rPr>
          <w:rFonts w:cstheme="minorHAnsi"/>
          <w:i w:val="0"/>
          <w:iCs w:val="0"/>
          <w:color w:val="000000"/>
          <w:sz w:val="22"/>
          <w:szCs w:val="22"/>
        </w:rPr>
        <w:t>must maintain</w:t>
      </w:r>
      <w:r w:rsidR="00386DEB" w:rsidRPr="001114E4">
        <w:rPr>
          <w:rFonts w:cstheme="minorHAnsi"/>
          <w:i w:val="0"/>
          <w:iCs w:val="0"/>
          <w:color w:val="000000"/>
          <w:sz w:val="22"/>
          <w:szCs w:val="22"/>
        </w:rPr>
        <w:t xml:space="preserve"> clinical competency as per </w:t>
      </w:r>
      <w:r w:rsidR="00730461">
        <w:rPr>
          <w:rFonts w:cstheme="minorHAnsi"/>
          <w:i w:val="0"/>
          <w:iCs w:val="0"/>
          <w:color w:val="000000"/>
          <w:sz w:val="22"/>
          <w:szCs w:val="22"/>
        </w:rPr>
        <w:t xml:space="preserve">their </w:t>
      </w:r>
      <w:r w:rsidR="00386DEB" w:rsidRPr="001114E4">
        <w:rPr>
          <w:rFonts w:cstheme="minorHAnsi"/>
          <w:i w:val="0"/>
          <w:iCs w:val="0"/>
          <w:color w:val="000000"/>
          <w:sz w:val="22"/>
          <w:szCs w:val="22"/>
        </w:rPr>
        <w:t xml:space="preserve">competency framework </w:t>
      </w:r>
    </w:p>
    <w:p w:rsidR="00386DEB" w:rsidRPr="001114E4" w:rsidRDefault="001114E4" w:rsidP="001114E4">
      <w:pPr>
        <w:pStyle w:val="ListParagraph"/>
        <w:numPr>
          <w:ilvl w:val="0"/>
          <w:numId w:val="43"/>
        </w:numPr>
        <w:autoSpaceDE w:val="0"/>
        <w:autoSpaceDN w:val="0"/>
        <w:adjustRightInd w:val="0"/>
        <w:spacing w:after="0" w:line="240" w:lineRule="auto"/>
        <w:rPr>
          <w:rFonts w:cstheme="minorHAnsi"/>
          <w:i w:val="0"/>
          <w:iCs w:val="0"/>
          <w:color w:val="000000"/>
          <w:sz w:val="22"/>
          <w:szCs w:val="22"/>
        </w:rPr>
      </w:pPr>
      <w:r w:rsidRPr="001114E4">
        <w:rPr>
          <w:rFonts w:cstheme="minorHAnsi"/>
          <w:i w:val="0"/>
          <w:iCs w:val="0"/>
          <w:color w:val="000000"/>
          <w:sz w:val="22"/>
          <w:szCs w:val="22"/>
        </w:rPr>
        <w:t>must a</w:t>
      </w:r>
      <w:r w:rsidR="00386DEB" w:rsidRPr="001114E4">
        <w:rPr>
          <w:rFonts w:cstheme="minorHAnsi"/>
          <w:i w:val="0"/>
          <w:iCs w:val="0"/>
          <w:color w:val="000000"/>
          <w:sz w:val="22"/>
          <w:szCs w:val="22"/>
        </w:rPr>
        <w:t>ttending relevant training provided by the</w:t>
      </w:r>
      <w:r w:rsidRPr="001114E4">
        <w:rPr>
          <w:rFonts w:cstheme="minorHAnsi"/>
          <w:i w:val="0"/>
          <w:iCs w:val="0"/>
          <w:color w:val="000000"/>
          <w:sz w:val="22"/>
          <w:szCs w:val="22"/>
        </w:rPr>
        <w:t>ir</w:t>
      </w:r>
      <w:r w:rsidR="00386DEB" w:rsidRPr="001114E4">
        <w:rPr>
          <w:rFonts w:cstheme="minorHAnsi"/>
          <w:i w:val="0"/>
          <w:iCs w:val="0"/>
          <w:color w:val="000000"/>
          <w:sz w:val="22"/>
          <w:szCs w:val="22"/>
        </w:rPr>
        <w:t xml:space="preserve"> Trust and put it into practice </w:t>
      </w:r>
    </w:p>
    <w:p w:rsidR="006349EF" w:rsidRPr="001114E4" w:rsidRDefault="001114E4" w:rsidP="001114E4">
      <w:pPr>
        <w:pStyle w:val="ListParagraph"/>
        <w:numPr>
          <w:ilvl w:val="0"/>
          <w:numId w:val="43"/>
        </w:numPr>
        <w:autoSpaceDE w:val="0"/>
        <w:autoSpaceDN w:val="0"/>
        <w:adjustRightInd w:val="0"/>
        <w:spacing w:after="0" w:line="240" w:lineRule="auto"/>
        <w:rPr>
          <w:rFonts w:cstheme="minorHAnsi"/>
          <w:i w:val="0"/>
          <w:iCs w:val="0"/>
          <w:color w:val="000000"/>
          <w:sz w:val="22"/>
          <w:szCs w:val="22"/>
        </w:rPr>
      </w:pPr>
      <w:proofErr w:type="gramStart"/>
      <w:r w:rsidRPr="001114E4">
        <w:rPr>
          <w:rFonts w:cstheme="minorHAnsi"/>
          <w:i w:val="0"/>
          <w:iCs w:val="0"/>
          <w:color w:val="000000"/>
          <w:sz w:val="22"/>
          <w:szCs w:val="22"/>
        </w:rPr>
        <w:t>must</w:t>
      </w:r>
      <w:proofErr w:type="gramEnd"/>
      <w:r w:rsidRPr="001114E4">
        <w:rPr>
          <w:rFonts w:cstheme="minorHAnsi"/>
          <w:i w:val="0"/>
          <w:iCs w:val="0"/>
          <w:color w:val="000000"/>
          <w:sz w:val="22"/>
          <w:szCs w:val="22"/>
        </w:rPr>
        <w:t xml:space="preserve"> e</w:t>
      </w:r>
      <w:r w:rsidR="00386DEB" w:rsidRPr="001114E4">
        <w:rPr>
          <w:rFonts w:cstheme="minorHAnsi"/>
          <w:i w:val="0"/>
          <w:iCs w:val="0"/>
          <w:color w:val="000000"/>
          <w:sz w:val="22"/>
          <w:szCs w:val="22"/>
        </w:rPr>
        <w:t>ns</w:t>
      </w:r>
      <w:r w:rsidRPr="001114E4">
        <w:rPr>
          <w:rFonts w:cstheme="minorHAnsi"/>
          <w:i w:val="0"/>
          <w:iCs w:val="0"/>
          <w:color w:val="000000"/>
          <w:sz w:val="22"/>
          <w:szCs w:val="22"/>
        </w:rPr>
        <w:t>ure</w:t>
      </w:r>
      <w:r w:rsidR="00386DEB" w:rsidRPr="001114E4">
        <w:rPr>
          <w:rFonts w:cstheme="minorHAnsi"/>
          <w:i w:val="0"/>
          <w:iCs w:val="0"/>
          <w:color w:val="000000"/>
          <w:sz w:val="22"/>
          <w:szCs w:val="22"/>
        </w:rPr>
        <w:t xml:space="preserve"> they are familiar with relevant policies and procedures in their area of practice. </w:t>
      </w:r>
    </w:p>
    <w:p w:rsidR="00386DEB" w:rsidRPr="006349EF" w:rsidRDefault="00730461" w:rsidP="006349EF">
      <w:pPr>
        <w:pStyle w:val="ListParagraph"/>
        <w:numPr>
          <w:ilvl w:val="0"/>
          <w:numId w:val="25"/>
        </w:numPr>
        <w:autoSpaceDE w:val="0"/>
        <w:autoSpaceDN w:val="0"/>
        <w:adjustRightInd w:val="0"/>
        <w:spacing w:after="280" w:line="240" w:lineRule="auto"/>
        <w:rPr>
          <w:rFonts w:cstheme="minorHAnsi"/>
          <w:i w:val="0"/>
          <w:iCs w:val="0"/>
          <w:color w:val="000000"/>
          <w:sz w:val="22"/>
          <w:szCs w:val="22"/>
        </w:rPr>
      </w:pPr>
      <w:proofErr w:type="gramStart"/>
      <w:r>
        <w:rPr>
          <w:rFonts w:cstheme="minorHAnsi"/>
          <w:i w:val="0"/>
          <w:iCs w:val="0"/>
          <w:color w:val="000000"/>
          <w:sz w:val="22"/>
          <w:szCs w:val="22"/>
        </w:rPr>
        <w:t>that</w:t>
      </w:r>
      <w:proofErr w:type="gramEnd"/>
      <w:r>
        <w:rPr>
          <w:rFonts w:cstheme="minorHAnsi"/>
          <w:i w:val="0"/>
          <w:iCs w:val="0"/>
          <w:color w:val="000000"/>
          <w:sz w:val="22"/>
          <w:szCs w:val="22"/>
        </w:rPr>
        <w:t xml:space="preserve"> carry</w:t>
      </w:r>
      <w:r w:rsidR="00386DEB" w:rsidRPr="006349EF">
        <w:rPr>
          <w:rFonts w:cstheme="minorHAnsi"/>
          <w:i w:val="0"/>
          <w:iCs w:val="0"/>
          <w:color w:val="000000"/>
          <w:sz w:val="22"/>
          <w:szCs w:val="22"/>
        </w:rPr>
        <w:t xml:space="preserve"> out bowel care must be trained and assessed as competent</w:t>
      </w:r>
      <w:r>
        <w:rPr>
          <w:rFonts w:cstheme="minorHAnsi"/>
          <w:i w:val="0"/>
          <w:iCs w:val="0"/>
          <w:color w:val="000000"/>
          <w:sz w:val="22"/>
          <w:szCs w:val="22"/>
        </w:rPr>
        <w:t xml:space="preserve"> to do so</w:t>
      </w:r>
      <w:r w:rsidR="00386DEB" w:rsidRPr="006349EF">
        <w:rPr>
          <w:rFonts w:cstheme="minorHAnsi"/>
          <w:i w:val="0"/>
          <w:iCs w:val="0"/>
          <w:color w:val="000000"/>
          <w:sz w:val="22"/>
          <w:szCs w:val="22"/>
        </w:rPr>
        <w:t xml:space="preserve">. </w:t>
      </w:r>
    </w:p>
    <w:p w:rsidR="009E398F" w:rsidRPr="00B17613" w:rsidRDefault="00E51DC3" w:rsidP="00D57A96">
      <w:pPr>
        <w:rPr>
          <w:rFonts w:cstheme="minorHAnsi"/>
          <w:i w:val="0"/>
          <w:noProof/>
          <w:sz w:val="22"/>
          <w:szCs w:val="22"/>
          <w:lang w:eastAsia="en-GB"/>
        </w:rPr>
      </w:pPr>
      <w:r w:rsidRPr="00E51DC3">
        <w:rPr>
          <w:rFonts w:cstheme="minorHAnsi"/>
          <w:i w:val="0"/>
          <w:noProof/>
          <w:sz w:val="22"/>
          <w:szCs w:val="22"/>
          <w:lang w:eastAsia="en-GB"/>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-244548</wp:posOffset>
                </wp:positionH>
                <wp:positionV relativeFrom="paragraph">
                  <wp:posOffset>0</wp:posOffset>
                </wp:positionV>
                <wp:extent cx="1286540" cy="1041991"/>
                <wp:effectExtent l="0" t="0" r="2794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40" cy="1041991"/>
                        </a:xfrm>
                        <a:prstGeom prst="rect">
                          <a:avLst/>
                        </a:prstGeom>
                        <a:solidFill>
                          <a:srgbClr val="FFFFFF"/>
                        </a:solidFill>
                        <a:ln w="9525">
                          <a:solidFill>
                            <a:srgbClr val="000000"/>
                          </a:solidFill>
                          <a:miter lim="800000"/>
                          <a:headEnd/>
                          <a:tailEnd/>
                        </a:ln>
                      </wps:spPr>
                      <wps:txbx>
                        <w:txbxContent>
                          <w:p w:rsidR="00CB3EA9" w:rsidRPr="00521938" w:rsidRDefault="00CB3EA9" w:rsidP="00E51DC3">
                            <w:pPr>
                              <w:pStyle w:val="Header"/>
                              <w:rPr>
                                <w:b/>
                                <w:sz w:val="28"/>
                              </w:rPr>
                            </w:pPr>
                            <w:r>
                              <w:rPr>
                                <w:b/>
                                <w:sz w:val="28"/>
                              </w:rPr>
                              <w:t>Flow Chart for Bowel Care Management (Appendix 1)</w:t>
                            </w:r>
                          </w:p>
                          <w:p w:rsidR="00CB3EA9" w:rsidRDefault="00CB3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5pt;margin-top:0;width:101.3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">
                <v:textbox>
                  <w:txbxContent>
                    <w:p w:rsidR="00AD03A8" w:rsidRPr="00521938" w:rsidRDefault="00AD03A8" w:rsidP="00E51DC3">
                      <w:pPr>
                        <w:pStyle w:val="Header"/>
                        <w:rPr>
                          <w:b/>
                          <w:sz w:val="28"/>
                        </w:rPr>
                      </w:pPr>
                      <w:r>
                        <w:rPr>
                          <w:b/>
                          <w:sz w:val="28"/>
                        </w:rPr>
                        <w:t>Flow Chart for Bowel Care Management (Appendix 1)</w:t>
                      </w:r>
                    </w:p>
                    <w:p w:rsidR="00AD03A8" w:rsidRDefault="00AD03A8"/>
                  </w:txbxContent>
                </v:textbox>
              </v:shape>
            </w:pict>
          </mc:Fallback>
        </mc:AlternateContent>
      </w:r>
      <w:r>
        <w:rPr>
          <w:rFonts w:cstheme="minorHAnsi"/>
          <w:i w:val="0"/>
          <w:noProof/>
          <w:sz w:val="22"/>
          <w:szCs w:val="22"/>
          <w:lang w:eastAsia="en-GB"/>
        </w:rPr>
        <mc:AlternateContent>
          <mc:Choice Requires="wps">
            <w:drawing>
              <wp:anchor distT="0" distB="0" distL="114300" distR="114300" simplePos="0" relativeHeight="251659264" behindDoc="0" locked="0" layoutInCell="1" allowOverlap="1" wp14:anchorId="2E8D28B5" wp14:editId="785F8350">
                <wp:simplePos x="0" y="0"/>
                <wp:positionH relativeFrom="column">
                  <wp:posOffset>2604770</wp:posOffset>
                </wp:positionH>
                <wp:positionV relativeFrom="paragraph">
                  <wp:posOffset>7973060</wp:posOffset>
                </wp:positionV>
                <wp:extent cx="3784600" cy="1862455"/>
                <wp:effectExtent l="0" t="0" r="25400" b="23495"/>
                <wp:wrapNone/>
                <wp:docPr id="7" name="Rounded Rectangle 7"/>
                <wp:cNvGraphicFramePr/>
                <a:graphic xmlns:a="http://schemas.openxmlformats.org/drawingml/2006/main">
                  <a:graphicData uri="http://schemas.microsoft.com/office/word/2010/wordprocessingShape">
                    <wps:wsp>
                      <wps:cNvSpPr/>
                      <wps:spPr>
                        <a:xfrm>
                          <a:off x="0" y="0"/>
                          <a:ext cx="3784600" cy="1862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205.1pt;margin-top:627.8pt;width:298pt;height:1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" fillcolor="#9cbebd [3205]" strokecolor="#446766 [1605]" strokeweight="2pt"/>
            </w:pict>
          </mc:Fallback>
        </mc:AlternateContent>
      </w:r>
      <w:r w:rsidR="001D5E65" w:rsidRPr="00B675AC">
        <w:rPr>
          <w:rFonts w:cstheme="minorHAnsi"/>
          <w:i w:val="0"/>
          <w:noProof/>
          <w:sz w:val="22"/>
          <w:szCs w:val="22"/>
          <w:lang w:eastAsia="en-GB"/>
        </w:rPr>
        <mc:AlternateContent>
          <mc:Choice Requires="wps">
            <w:drawing>
              <wp:anchor distT="0" distB="0" distL="114300" distR="114300" simplePos="0" relativeHeight="251661312" behindDoc="0" locked="0" layoutInCell="1" allowOverlap="1" wp14:anchorId="7AC45FE2" wp14:editId="5A9F5BAF">
                <wp:simplePos x="0" y="0"/>
                <wp:positionH relativeFrom="column">
                  <wp:posOffset>2764155</wp:posOffset>
                </wp:positionH>
                <wp:positionV relativeFrom="paragraph">
                  <wp:posOffset>8036590</wp:posOffset>
                </wp:positionV>
                <wp:extent cx="34766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noFill/>
                        <a:ln w="9525">
                          <a:noFill/>
                          <a:miter lim="800000"/>
                          <a:headEnd/>
                          <a:tailEnd/>
                        </a:ln>
                      </wps:spPr>
                      <wps:txbx>
                        <w:txbxContent>
                          <w:p w:rsidR="00CB3EA9" w:rsidRPr="001D5E65" w:rsidRDefault="00CB3EA9">
                            <w:pPr>
                              <w:rPr>
                                <w:b/>
                                <w:i w:val="0"/>
                                <w:color w:val="2F2B20" w:themeColor="text1"/>
                              </w:rPr>
                            </w:pPr>
                            <w:r w:rsidRPr="001D5E65">
                              <w:rPr>
                                <w:b/>
                                <w:i w:val="0"/>
                                <w:color w:val="2F2B20" w:themeColor="text1"/>
                              </w:rPr>
                              <w:t>Maintain patients’ dignity and privacy at all times.</w:t>
                            </w:r>
                          </w:p>
                          <w:p w:rsidR="00CB3EA9" w:rsidRPr="001D5E65" w:rsidRDefault="00CB3EA9">
                            <w:pPr>
                              <w:rPr>
                                <w:b/>
                                <w:i w:val="0"/>
                                <w:color w:val="2F2B20" w:themeColor="text1"/>
                              </w:rPr>
                            </w:pPr>
                            <w:r w:rsidRPr="001D5E65">
                              <w:rPr>
                                <w:b/>
                                <w:i w:val="0"/>
                                <w:color w:val="2F2B20" w:themeColor="text1"/>
                              </w:rPr>
                              <w:t>Skin assessment and care is essential after bowel movement.</w:t>
                            </w:r>
                          </w:p>
                          <w:p w:rsidR="00CB3EA9" w:rsidRPr="001D5E65" w:rsidRDefault="00CB3EA9">
                            <w:pPr>
                              <w:rPr>
                                <w:b/>
                                <w:i w:val="0"/>
                                <w:color w:val="2F2B20" w:themeColor="text1"/>
                              </w:rPr>
                            </w:pPr>
                            <w:r w:rsidRPr="001D5E65">
                              <w:rPr>
                                <w:b/>
                                <w:i w:val="0"/>
                                <w:color w:val="2F2B20" w:themeColor="text1"/>
                              </w:rPr>
                              <w:t>Consider use of barrier cream to protect skin from Moisture Associated Skin Damage.</w:t>
                            </w:r>
                          </w:p>
                          <w:p w:rsidR="00CB3EA9" w:rsidRPr="001D5E65" w:rsidRDefault="00CB3EA9">
                            <w:pPr>
                              <w:rPr>
                                <w:b/>
                                <w:i w:val="0"/>
                                <w:color w:val="2F2B20" w:themeColor="text1"/>
                              </w:rPr>
                            </w:pPr>
                            <w:r w:rsidRPr="001D5E65">
                              <w:rPr>
                                <w:b/>
                                <w:i w:val="0"/>
                                <w:color w:val="2F2B20" w:themeColor="text1"/>
                              </w:rPr>
                              <w:t>Use of appropriate pads to draw moisture away from skin may be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65pt;margin-top:632.8pt;width:27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" filled="f" stroked="f">
                <v:textbox style="mso-fit-shape-to-text:t">
                  <w:txbxContent>
                    <w:p w:rsidR="00AD03A8" w:rsidRPr="001D5E65" w:rsidRDefault="00AD03A8">
                      <w:pPr>
                        <w:rPr>
                          <w:b/>
                          <w:i w:val="0"/>
                          <w:color w:val="2F2B20" w:themeColor="text1"/>
                        </w:rPr>
                      </w:pPr>
                      <w:r w:rsidRPr="001D5E65">
                        <w:rPr>
                          <w:b/>
                          <w:i w:val="0"/>
                          <w:color w:val="2F2B20" w:themeColor="text1"/>
                        </w:rPr>
                        <w:t>Maintain patients’ dignity and privacy at all times.</w:t>
                      </w:r>
                    </w:p>
                    <w:p w:rsidR="00AD03A8" w:rsidRPr="001D5E65" w:rsidRDefault="00AD03A8">
                      <w:pPr>
                        <w:rPr>
                          <w:b/>
                          <w:i w:val="0"/>
                          <w:color w:val="2F2B20" w:themeColor="text1"/>
                        </w:rPr>
                      </w:pPr>
                      <w:r w:rsidRPr="001D5E65">
                        <w:rPr>
                          <w:b/>
                          <w:i w:val="0"/>
                          <w:color w:val="2F2B20" w:themeColor="text1"/>
                        </w:rPr>
                        <w:t>Skin assessment and care is essential after bowel movement.</w:t>
                      </w:r>
                    </w:p>
                    <w:p w:rsidR="00AD03A8" w:rsidRPr="001D5E65" w:rsidRDefault="00AD03A8">
                      <w:pPr>
                        <w:rPr>
                          <w:b/>
                          <w:i w:val="0"/>
                          <w:color w:val="2F2B20" w:themeColor="text1"/>
                        </w:rPr>
                      </w:pPr>
                      <w:r w:rsidRPr="001D5E65">
                        <w:rPr>
                          <w:b/>
                          <w:i w:val="0"/>
                          <w:color w:val="2F2B20" w:themeColor="text1"/>
                        </w:rPr>
                        <w:t>Consider use of barrier cream to protect skin from Moisture Associated Skin Damage.</w:t>
                      </w:r>
                    </w:p>
                    <w:p w:rsidR="00AD03A8" w:rsidRPr="001D5E65" w:rsidRDefault="00AD03A8">
                      <w:pPr>
                        <w:rPr>
                          <w:b/>
                          <w:i w:val="0"/>
                          <w:color w:val="2F2B20" w:themeColor="text1"/>
                        </w:rPr>
                      </w:pPr>
                      <w:r w:rsidRPr="001D5E65">
                        <w:rPr>
                          <w:b/>
                          <w:i w:val="0"/>
                          <w:color w:val="2F2B20" w:themeColor="text1"/>
                        </w:rPr>
                        <w:t>Use of appropriate pads to draw moisture away from skin may be appropriate</w:t>
                      </w:r>
                    </w:p>
                  </w:txbxContent>
                </v:textbox>
              </v:shape>
            </w:pict>
          </mc:Fallback>
        </mc:AlternateContent>
      </w:r>
      <w:r w:rsidR="00B17613">
        <w:rPr>
          <w:rFonts w:cstheme="minorHAnsi"/>
          <w:i w:val="0"/>
          <w:noProof/>
          <w:sz w:val="22"/>
          <w:szCs w:val="22"/>
          <w:lang w:eastAsia="en-GB"/>
        </w:rPr>
        <w:drawing>
          <wp:inline distT="0" distB="0" distL="0" distR="0">
            <wp:extent cx="6772939" cy="9601200"/>
            <wp:effectExtent l="171450" t="171450" r="2794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398F" w:rsidRDefault="00AD01C3">
      <w:pPr>
        <w:rPr>
          <w:rFonts w:cstheme="minorHAnsi"/>
          <w:sz w:val="22"/>
          <w:szCs w:val="22"/>
          <w:lang w:eastAsia="en-GB"/>
        </w:rPr>
      </w:pPr>
      <w:r>
        <w:rPr>
          <w:rFonts w:cstheme="minorHAnsi"/>
          <w:noProof/>
          <w:sz w:val="28"/>
          <w:szCs w:val="28"/>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2488019</wp:posOffset>
                </wp:positionH>
                <wp:positionV relativeFrom="paragraph">
                  <wp:posOffset>5401340</wp:posOffset>
                </wp:positionV>
                <wp:extent cx="839470" cy="0"/>
                <wp:effectExtent l="0" t="0" r="17780" b="19050"/>
                <wp:wrapNone/>
                <wp:docPr id="11" name="Straight Connector 11"/>
                <wp:cNvGraphicFramePr/>
                <a:graphic xmlns:a="http://schemas.openxmlformats.org/drawingml/2006/main">
                  <a:graphicData uri="http://schemas.microsoft.com/office/word/2010/wordprocessingShape">
                    <wps:wsp>
                      <wps:cNvCnPr/>
                      <wps:spPr>
                        <a:xfrm flipH="1">
                          <a:off x="0" y="0"/>
                          <a:ext cx="83947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95.9pt,425.3pt" to="262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" strokecolor="#91b7b5 [3045]"/>
            </w:pict>
          </mc:Fallback>
        </mc:AlternateContent>
      </w:r>
      <w:r w:rsidR="00712183">
        <w:rPr>
          <w:rFonts w:cstheme="minorHAnsi"/>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3327533</wp:posOffset>
                </wp:positionH>
                <wp:positionV relativeFrom="paragraph">
                  <wp:posOffset>5305647</wp:posOffset>
                </wp:positionV>
                <wp:extent cx="1" cy="952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1" cy="9525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417.75pt" to="262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" strokecolor="#91b7b5 [3045]" strokeweight="2pt"/>
            </w:pict>
          </mc:Fallback>
        </mc:AlternateContent>
      </w:r>
      <w:r w:rsidR="00712183">
        <w:rPr>
          <w:rFonts w:cstheme="minorHAnsi"/>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2732567</wp:posOffset>
                </wp:positionH>
                <wp:positionV relativeFrom="paragraph">
                  <wp:posOffset>7315200</wp:posOffset>
                </wp:positionV>
                <wp:extent cx="2105247"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2105247" cy="0"/>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15pt,8in" to="380.9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" strokecolor="#91b7b5 [3045]" strokeweight="2pt"/>
            </w:pict>
          </mc:Fallback>
        </mc:AlternateContent>
      </w:r>
      <w:r w:rsidR="00712183" w:rsidRPr="00712183">
        <w:rPr>
          <w:rFonts w:cstheme="minorHAnsi"/>
          <w:noProof/>
          <w:sz w:val="28"/>
          <w:szCs w:val="28"/>
          <w:lang w:eastAsia="en-GB"/>
        </w:rPr>
        <mc:AlternateContent>
          <mc:Choice Requires="wps">
            <w:drawing>
              <wp:anchor distT="0" distB="0" distL="114300" distR="114300" simplePos="0" relativeHeight="251664384" behindDoc="0" locked="0" layoutInCell="1" allowOverlap="1" wp14:anchorId="6892892E" wp14:editId="58A58C2A">
                <wp:simplePos x="0" y="0"/>
                <wp:positionH relativeFrom="column">
                  <wp:posOffset>4805916</wp:posOffset>
                </wp:positionH>
                <wp:positionV relativeFrom="paragraph">
                  <wp:posOffset>3912780</wp:posOffset>
                </wp:positionV>
                <wp:extent cx="31898" cy="3402419"/>
                <wp:effectExtent l="0" t="0" r="25400" b="26670"/>
                <wp:wrapNone/>
                <wp:docPr id="1" name="Straight Connector 1"/>
                <wp:cNvGraphicFramePr/>
                <a:graphic xmlns:a="http://schemas.openxmlformats.org/drawingml/2006/main">
                  <a:graphicData uri="http://schemas.microsoft.com/office/word/2010/wordprocessingShape">
                    <wps:wsp>
                      <wps:cNvCnPr/>
                      <wps:spPr>
                        <a:xfrm>
                          <a:off x="0" y="0"/>
                          <a:ext cx="31898" cy="3402419"/>
                        </a:xfrm>
                        <a:prstGeom prst="line">
                          <a:avLst/>
                        </a:prstGeom>
                        <a:ln w="254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8.4pt,308.1pt" to="380.9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" strokecolor="#91b7b5 [3045]" strokeweight="2pt"/>
            </w:pict>
          </mc:Fallback>
        </mc:AlternateContent>
      </w:r>
      <w:r w:rsidRPr="00AD01C3">
        <w:rPr>
          <w:rFonts w:cstheme="minorHAnsi"/>
          <w:i w:val="0"/>
          <w:noProof/>
          <w:sz w:val="22"/>
          <w:szCs w:val="22"/>
          <w:lang w:eastAsia="en-GB"/>
        </w:rPr>
        <mc:AlternateContent>
          <mc:Choice Requires="wps">
            <w:drawing>
              <wp:anchor distT="0" distB="0" distL="114300" distR="114300" simplePos="0" relativeHeight="251669504" behindDoc="0" locked="0" layoutInCell="1" allowOverlap="1" wp14:anchorId="7A991B1B" wp14:editId="5EB1C73A">
                <wp:simplePos x="0" y="0"/>
                <wp:positionH relativeFrom="column">
                  <wp:posOffset>-92075</wp:posOffset>
                </wp:positionH>
                <wp:positionV relativeFrom="paragraph">
                  <wp:posOffset>152400</wp:posOffset>
                </wp:positionV>
                <wp:extent cx="1286540" cy="1041991"/>
                <wp:effectExtent l="0" t="0" r="2794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40" cy="1041991"/>
                        </a:xfrm>
                        <a:prstGeom prst="rect">
                          <a:avLst/>
                        </a:prstGeom>
                        <a:solidFill>
                          <a:srgbClr val="FFFFFF"/>
                        </a:solidFill>
                        <a:ln w="9525">
                          <a:solidFill>
                            <a:srgbClr val="000000"/>
                          </a:solidFill>
                          <a:miter lim="800000"/>
                          <a:headEnd/>
                          <a:tailEnd/>
                        </a:ln>
                      </wps:spPr>
                      <wps:txbx>
                        <w:txbxContent>
                          <w:p w:rsidR="00CB3EA9" w:rsidRPr="00521938" w:rsidRDefault="00CB3EA9" w:rsidP="00AD01C3">
                            <w:pPr>
                              <w:pStyle w:val="Header"/>
                              <w:rPr>
                                <w:b/>
                                <w:sz w:val="28"/>
                              </w:rPr>
                            </w:pPr>
                            <w:r>
                              <w:rPr>
                                <w:b/>
                                <w:sz w:val="28"/>
                              </w:rPr>
                              <w:t>Flow Chart for Constipation Management (Appendix 2)</w:t>
                            </w:r>
                          </w:p>
                          <w:p w:rsidR="00CB3EA9" w:rsidRDefault="00CB3EA9" w:rsidP="00AD0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25pt;margin-top:12pt;width:101.3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">
                <v:textbox>
                  <w:txbxContent>
                    <w:p w:rsidR="00AD03A8" w:rsidRPr="00521938" w:rsidRDefault="00AD03A8" w:rsidP="00AD01C3">
                      <w:pPr>
                        <w:pStyle w:val="Header"/>
                        <w:rPr>
                          <w:b/>
                          <w:sz w:val="28"/>
                        </w:rPr>
                      </w:pPr>
                      <w:r>
                        <w:rPr>
                          <w:b/>
                          <w:sz w:val="28"/>
                        </w:rPr>
                        <w:t>Flow Chart for Constipation Management (Appendix 2)</w:t>
                      </w:r>
                    </w:p>
                    <w:p w:rsidR="00AD03A8" w:rsidRDefault="00AD03A8" w:rsidP="00AD01C3"/>
                  </w:txbxContent>
                </v:textbox>
              </v:shape>
            </w:pict>
          </mc:Fallback>
        </mc:AlternateContent>
      </w:r>
      <w:r w:rsidR="00F120E6">
        <w:rPr>
          <w:rFonts w:cstheme="minorHAnsi"/>
          <w:noProof/>
          <w:sz w:val="22"/>
          <w:szCs w:val="22"/>
          <w:lang w:eastAsia="en-GB"/>
        </w:rPr>
        <w:drawing>
          <wp:inline distT="0" distB="0" distL="0" distR="0" wp14:anchorId="152DD9EA" wp14:editId="1B0DB55C">
            <wp:extent cx="6750657" cy="9398442"/>
            <wp:effectExtent l="0" t="38100" r="0" b="127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E398F" w:rsidRDefault="009E398F" w:rsidP="009E398F">
      <w:pPr>
        <w:pStyle w:val="Heading1"/>
        <w:spacing w:before="0" w:after="0"/>
        <w:rPr>
          <w:rStyle w:val="Heading1Char"/>
          <w:rFonts w:asciiTheme="minorHAnsi" w:hAnsiTheme="minorHAnsi"/>
          <w:b/>
          <w:sz w:val="24"/>
        </w:rPr>
      </w:pPr>
      <w:r>
        <w:rPr>
          <w:rStyle w:val="Heading1Char"/>
          <w:rFonts w:asciiTheme="minorHAnsi" w:hAnsiTheme="minorHAnsi"/>
          <w:b/>
          <w:sz w:val="24"/>
        </w:rPr>
        <w:lastRenderedPageBreak/>
        <w:t>References</w:t>
      </w:r>
    </w:p>
    <w:p w:rsidR="00AD03A8" w:rsidRDefault="00AD03A8" w:rsidP="009E398F">
      <w:pPr>
        <w:rPr>
          <w:highlight w:val="yellow"/>
        </w:rPr>
      </w:pPr>
    </w:p>
    <w:p w:rsidR="003D35DC" w:rsidRPr="00AD03A8" w:rsidRDefault="003D35DC" w:rsidP="009E398F">
      <w:proofErr w:type="spellStart"/>
      <w:r w:rsidRPr="00AD03A8">
        <w:t>Bayon</w:t>
      </w:r>
      <w:proofErr w:type="spellEnd"/>
      <w:r w:rsidRPr="00AD03A8">
        <w:t xml:space="preserve"> Garcia C, Binks R, De Luca E  et al (2013) Expert recommendations for managing acute faecal incontinence with diarrhoeas in the intensive care unit. Journal of the Intensive Care </w:t>
      </w:r>
      <w:proofErr w:type="gramStart"/>
      <w:r w:rsidRPr="00AD03A8">
        <w:t>society  Supplement</w:t>
      </w:r>
      <w:proofErr w:type="gramEnd"/>
      <w:r w:rsidRPr="00AD03A8">
        <w:t xml:space="preserve"> 2 volume 14 (4) October</w:t>
      </w:r>
    </w:p>
    <w:p w:rsidR="003F164F" w:rsidRDefault="003F164F" w:rsidP="009E398F">
      <w:proofErr w:type="gramStart"/>
      <w:r w:rsidRPr="00AD03A8">
        <w:t xml:space="preserve">Elliot, D., Aitken, l., </w:t>
      </w:r>
      <w:proofErr w:type="spellStart"/>
      <w:r w:rsidRPr="00AD03A8">
        <w:t>Chaboyer</w:t>
      </w:r>
      <w:proofErr w:type="spellEnd"/>
      <w:r w:rsidRPr="00AD03A8">
        <w:t>, W. (</w:t>
      </w:r>
      <w:proofErr w:type="spellStart"/>
      <w:r w:rsidRPr="00AD03A8">
        <w:t>Eds</w:t>
      </w:r>
      <w:proofErr w:type="spellEnd"/>
      <w:r w:rsidRPr="00AD03A8">
        <w:t>).</w:t>
      </w:r>
      <w:proofErr w:type="gramEnd"/>
      <w:r w:rsidRPr="00AD03A8">
        <w:t xml:space="preserve"> 2012. 2nd ed. ACCCN's Critical Care Nursing.</w:t>
      </w:r>
    </w:p>
    <w:p w:rsidR="00F06C72" w:rsidRPr="00AD03A8" w:rsidRDefault="00F06C72" w:rsidP="009E398F">
      <w:proofErr w:type="gramStart"/>
      <w:r w:rsidRPr="00F06C72">
        <w:t>Francis R (2013) Report of the Mid Staffordshire NHS Foundation Trust Public Inquiry.</w:t>
      </w:r>
      <w:proofErr w:type="gramEnd"/>
      <w:r w:rsidRPr="00F06C72">
        <w:t xml:space="preserve"> London: The Stationery Office.</w:t>
      </w:r>
    </w:p>
    <w:p w:rsidR="009C7BD4" w:rsidRPr="00AD03A8" w:rsidRDefault="009C7BD4" w:rsidP="009E398F">
      <w:proofErr w:type="spellStart"/>
      <w:r w:rsidRPr="00AD03A8">
        <w:t>Mostafa</w:t>
      </w:r>
      <w:proofErr w:type="spellEnd"/>
      <w:r w:rsidRPr="00AD03A8">
        <w:t xml:space="preserve"> SM, </w:t>
      </w:r>
      <w:proofErr w:type="spellStart"/>
      <w:r w:rsidRPr="00AD03A8">
        <w:t>Bhandari</w:t>
      </w:r>
      <w:proofErr w:type="spellEnd"/>
      <w:r w:rsidRPr="00AD03A8">
        <w:t xml:space="preserve"> S, Richie G, et al: Constipation and its implications in the critically ill patients. Br J </w:t>
      </w:r>
      <w:proofErr w:type="spellStart"/>
      <w:r w:rsidRPr="00AD03A8">
        <w:t>Anaesth</w:t>
      </w:r>
      <w:proofErr w:type="spellEnd"/>
      <w:r w:rsidRPr="00AD03A8">
        <w:t xml:space="preserve"> 2003; 91:815-819</w:t>
      </w:r>
    </w:p>
    <w:p w:rsidR="00145C74" w:rsidRPr="00AD03A8" w:rsidRDefault="00145C74" w:rsidP="00145C74">
      <w:pPr>
        <w:autoSpaceDE w:val="0"/>
        <w:autoSpaceDN w:val="0"/>
        <w:adjustRightInd w:val="0"/>
        <w:spacing w:after="0" w:line="240" w:lineRule="auto"/>
        <w:rPr>
          <w:rFonts w:ascii="Arial" w:eastAsia="Times New Roman" w:hAnsi="Arial" w:cs="Arial"/>
          <w:i w:val="0"/>
          <w:iCs w:val="0"/>
          <w:sz w:val="16"/>
          <w:szCs w:val="16"/>
          <w:lang w:eastAsia="en-GB"/>
        </w:rPr>
      </w:pPr>
      <w:proofErr w:type="spellStart"/>
      <w:r w:rsidRPr="00AD03A8">
        <w:rPr>
          <w:rFonts w:ascii="Arial" w:eastAsia="Times New Roman" w:hAnsi="Arial" w:cs="Arial"/>
          <w:i w:val="0"/>
          <w:iCs w:val="0"/>
          <w:sz w:val="16"/>
          <w:szCs w:val="16"/>
          <w:lang w:eastAsia="en-GB"/>
        </w:rPr>
        <w:t>McPeake</w:t>
      </w:r>
      <w:proofErr w:type="spellEnd"/>
      <w:r w:rsidRPr="00AD03A8">
        <w:rPr>
          <w:rFonts w:ascii="Arial" w:eastAsia="Times New Roman" w:hAnsi="Arial" w:cs="Arial"/>
          <w:i w:val="0"/>
          <w:iCs w:val="0"/>
          <w:sz w:val="16"/>
          <w:szCs w:val="16"/>
          <w:lang w:eastAsia="en-GB"/>
        </w:rPr>
        <w:t xml:space="preserve">, J, Gilmour, H &amp; </w:t>
      </w:r>
      <w:proofErr w:type="spellStart"/>
      <w:r w:rsidRPr="00AD03A8">
        <w:rPr>
          <w:rFonts w:ascii="Arial" w:eastAsia="Times New Roman" w:hAnsi="Arial" w:cs="Arial"/>
          <w:i w:val="0"/>
          <w:iCs w:val="0"/>
          <w:sz w:val="16"/>
          <w:szCs w:val="16"/>
          <w:lang w:eastAsia="en-GB"/>
        </w:rPr>
        <w:t>MacIntosh</w:t>
      </w:r>
      <w:proofErr w:type="spellEnd"/>
      <w:r w:rsidRPr="00AD03A8">
        <w:rPr>
          <w:rFonts w:ascii="Arial" w:eastAsia="Times New Roman" w:hAnsi="Arial" w:cs="Arial"/>
          <w:i w:val="0"/>
          <w:iCs w:val="0"/>
          <w:sz w:val="16"/>
          <w:szCs w:val="16"/>
          <w:lang w:eastAsia="en-GB"/>
        </w:rPr>
        <w:t xml:space="preserve">, G. (2011) </w:t>
      </w:r>
      <w:proofErr w:type="gramStart"/>
      <w:r w:rsidRPr="00AD03A8">
        <w:rPr>
          <w:rFonts w:ascii="Arial" w:eastAsia="Times New Roman" w:hAnsi="Arial" w:cs="Arial"/>
          <w:i w:val="0"/>
          <w:iCs w:val="0"/>
          <w:sz w:val="16"/>
          <w:szCs w:val="16"/>
          <w:lang w:eastAsia="en-GB"/>
        </w:rPr>
        <w:t>The</w:t>
      </w:r>
      <w:proofErr w:type="gramEnd"/>
      <w:r w:rsidRPr="00AD03A8">
        <w:rPr>
          <w:rFonts w:ascii="Arial" w:eastAsia="Times New Roman" w:hAnsi="Arial" w:cs="Arial"/>
          <w:i w:val="0"/>
          <w:iCs w:val="0"/>
          <w:sz w:val="16"/>
          <w:szCs w:val="16"/>
          <w:lang w:eastAsia="en-GB"/>
        </w:rPr>
        <w:t xml:space="preserve"> implementation of a bowel protocol in an adult intensive care unit. </w:t>
      </w:r>
      <w:r w:rsidRPr="00AD03A8">
        <w:rPr>
          <w:rFonts w:ascii="Arial" w:eastAsia="Times New Roman" w:hAnsi="Arial" w:cs="Arial"/>
          <w:i w:val="0"/>
          <w:iCs w:val="0"/>
          <w:sz w:val="16"/>
          <w:szCs w:val="16"/>
          <w:u w:val="single"/>
          <w:lang w:eastAsia="en-GB"/>
        </w:rPr>
        <w:t xml:space="preserve">Nursing in Critical Care </w:t>
      </w:r>
      <w:r w:rsidRPr="00AD03A8">
        <w:rPr>
          <w:rFonts w:ascii="Arial" w:eastAsia="Times New Roman" w:hAnsi="Arial" w:cs="Arial"/>
          <w:i w:val="0"/>
          <w:iCs w:val="0"/>
          <w:sz w:val="16"/>
          <w:szCs w:val="16"/>
          <w:lang w:eastAsia="en-GB"/>
        </w:rPr>
        <w:t>Vol. 16 no 5 235-242</w:t>
      </w:r>
    </w:p>
    <w:p w:rsidR="00852737" w:rsidRPr="00AD03A8" w:rsidRDefault="00852737" w:rsidP="00145C74">
      <w:pPr>
        <w:autoSpaceDE w:val="0"/>
        <w:autoSpaceDN w:val="0"/>
        <w:adjustRightInd w:val="0"/>
        <w:spacing w:after="0" w:line="240" w:lineRule="auto"/>
        <w:rPr>
          <w:rFonts w:ascii="Arial" w:eastAsia="Times New Roman" w:hAnsi="Arial" w:cs="Arial"/>
          <w:i w:val="0"/>
          <w:iCs w:val="0"/>
          <w:color w:val="000000"/>
          <w:sz w:val="16"/>
          <w:szCs w:val="16"/>
          <w:lang w:eastAsia="en-GB"/>
        </w:rPr>
      </w:pPr>
    </w:p>
    <w:p w:rsidR="00145C74" w:rsidRPr="00AD03A8" w:rsidRDefault="00145C74" w:rsidP="00145C74">
      <w:r w:rsidRPr="00AD03A8">
        <w:t xml:space="preserve">Ritchie, G. Burgess, L, </w:t>
      </w:r>
      <w:proofErr w:type="spellStart"/>
      <w:r w:rsidRPr="00AD03A8">
        <w:t>Mostafa</w:t>
      </w:r>
      <w:proofErr w:type="spellEnd"/>
      <w:r w:rsidRPr="00AD03A8">
        <w:t xml:space="preserve">, S, </w:t>
      </w:r>
      <w:proofErr w:type="spellStart"/>
      <w:r w:rsidRPr="00AD03A8">
        <w:t>Wenstone</w:t>
      </w:r>
      <w:proofErr w:type="spellEnd"/>
      <w:r w:rsidRPr="00AD03A8">
        <w:t xml:space="preserve">, R. (2008) Preventing constipation in critically ill patients. </w:t>
      </w:r>
      <w:r w:rsidRPr="00AD03A8">
        <w:rPr>
          <w:u w:val="single"/>
        </w:rPr>
        <w:t>Nursing Times</w:t>
      </w:r>
      <w:r w:rsidRPr="00AD03A8">
        <w:t xml:space="preserve"> 104: 42-44</w:t>
      </w:r>
    </w:p>
    <w:p w:rsidR="009E398F" w:rsidRPr="00AD03A8" w:rsidRDefault="009E398F" w:rsidP="009E398F">
      <w:r w:rsidRPr="00AD03A8">
        <w:t xml:space="preserve">Royal College of </w:t>
      </w:r>
      <w:proofErr w:type="gramStart"/>
      <w:r w:rsidRPr="00AD03A8">
        <w:t>Nursing</w:t>
      </w:r>
      <w:proofErr w:type="gramEnd"/>
      <w:r w:rsidRPr="00AD03A8">
        <w:t xml:space="preserve"> (2012) Management of Lower Bowel Dysfunction including DRE&amp; DRF- Guidance for nurses. </w:t>
      </w:r>
    </w:p>
    <w:p w:rsidR="003F164F" w:rsidRPr="00AD03A8" w:rsidRDefault="003F164F" w:rsidP="009E398F">
      <w:proofErr w:type="spellStart"/>
      <w:r w:rsidRPr="00AD03A8">
        <w:t>Urden</w:t>
      </w:r>
      <w:proofErr w:type="spellEnd"/>
      <w:r w:rsidRPr="00AD03A8">
        <w:t>, L.D., Stacy, K.M., &amp; Lough, M.E. 2013. Unit IV: Chapter 28: Gastrointestinal Anatomy and Physiology, Critical Care Nursing: Diagnosis and Management, 7th edition. Mosby, St. Louis,</w:t>
      </w:r>
    </w:p>
    <w:p w:rsidR="003F164F" w:rsidRPr="003F164F" w:rsidRDefault="003F164F" w:rsidP="003F164F">
      <w:r w:rsidRPr="00AD03A8">
        <w:t xml:space="preserve">Vincent J L, </w:t>
      </w:r>
      <w:proofErr w:type="spellStart"/>
      <w:r w:rsidRPr="00AD03A8">
        <w:t>Preiser</w:t>
      </w:r>
      <w:proofErr w:type="spellEnd"/>
      <w:r w:rsidRPr="00AD03A8">
        <w:t xml:space="preserve"> J C (2015) Getting critical about constipation. Nutrition Issues in Gastroenterology Series #</w:t>
      </w:r>
      <w:proofErr w:type="gramStart"/>
      <w:r w:rsidRPr="00AD03A8">
        <w:t xml:space="preserve">144 </w:t>
      </w:r>
      <w:r w:rsidRPr="00AD03A8">
        <w:rPr>
          <w:u w:val="single"/>
        </w:rPr>
        <w:t>Practical Gastroenterology</w:t>
      </w:r>
      <w:r w:rsidRPr="00AD03A8">
        <w:t xml:space="preserve"> August 14-25</w:t>
      </w:r>
      <w:proofErr w:type="gramEnd"/>
    </w:p>
    <w:p w:rsidR="00AD03A8" w:rsidRDefault="00AD03A8" w:rsidP="00AD03A8">
      <w:pPr>
        <w:pStyle w:val="Heading1"/>
        <w:spacing w:before="0" w:after="0"/>
        <w:rPr>
          <w:rStyle w:val="Heading1Char"/>
          <w:rFonts w:asciiTheme="minorHAnsi" w:hAnsiTheme="minorHAnsi"/>
          <w:b/>
          <w:sz w:val="24"/>
        </w:rPr>
      </w:pPr>
      <w:r>
        <w:rPr>
          <w:rStyle w:val="Heading1Char"/>
          <w:rFonts w:asciiTheme="minorHAnsi" w:hAnsiTheme="minorHAnsi"/>
          <w:b/>
          <w:sz w:val="24"/>
        </w:rPr>
        <w:t>Bibliography</w:t>
      </w:r>
    </w:p>
    <w:p w:rsidR="003F164F" w:rsidRDefault="003F164F" w:rsidP="009E398F"/>
    <w:p w:rsidR="00AD03A8" w:rsidRDefault="00AD03A8" w:rsidP="00AD03A8">
      <w:proofErr w:type="gramStart"/>
      <w:r w:rsidRPr="00AD03A8">
        <w:t xml:space="preserve">Pritchard A and </w:t>
      </w:r>
      <w:proofErr w:type="spellStart"/>
      <w:r w:rsidRPr="00AD03A8">
        <w:t>Mallett</w:t>
      </w:r>
      <w:proofErr w:type="spellEnd"/>
      <w:r w:rsidRPr="00AD03A8">
        <w:t xml:space="preserve"> J. (editors) (1992) </w:t>
      </w:r>
      <w:r w:rsidRPr="00AD03A8">
        <w:rPr>
          <w:u w:val="single"/>
        </w:rPr>
        <w:t>The Royal Marsden Hospital Manual of Clinical Nursing Procedures.</w:t>
      </w:r>
      <w:proofErr w:type="gramEnd"/>
      <w:r w:rsidRPr="00AD03A8">
        <w:t xml:space="preserve"> </w:t>
      </w:r>
      <w:proofErr w:type="gramStart"/>
      <w:r w:rsidRPr="00AD03A8">
        <w:t>3rd edition.</w:t>
      </w:r>
      <w:proofErr w:type="gramEnd"/>
      <w:r w:rsidRPr="00AD03A8">
        <w:t xml:space="preserve"> </w:t>
      </w:r>
      <w:proofErr w:type="gramStart"/>
      <w:r w:rsidRPr="00AD03A8">
        <w:t>Blackwell Scientific Publ</w:t>
      </w:r>
      <w:r>
        <w:t>ications.</w:t>
      </w:r>
      <w:proofErr w:type="gramEnd"/>
      <w:r>
        <w:t xml:space="preserve"> London. P83</w:t>
      </w:r>
    </w:p>
    <w:p w:rsidR="00AD03A8" w:rsidRDefault="00AD03A8" w:rsidP="00AD03A8">
      <w:r w:rsidRPr="00AD03A8">
        <w:t>National Institute for Health and Care Excellence (2007) Faecal incontinence: the management of faecal incontinence in adults- clinical guideline CG49, London: NICE</w:t>
      </w:r>
    </w:p>
    <w:p w:rsidR="00AD03A8" w:rsidRPr="00AD03A8" w:rsidRDefault="00AD03A8" w:rsidP="00AD03A8"/>
    <w:p w:rsidR="00AD03A8" w:rsidRPr="009E398F" w:rsidRDefault="00AD03A8" w:rsidP="009E398F"/>
    <w:p w:rsidR="001079BD" w:rsidRDefault="001079BD">
      <w:pPr>
        <w:rPr>
          <w:rFonts w:cstheme="minorHAnsi"/>
          <w:i w:val="0"/>
          <w:sz w:val="22"/>
          <w:szCs w:val="22"/>
          <w:lang w:eastAsia="en-GB"/>
        </w:rPr>
      </w:pPr>
    </w:p>
    <w:p w:rsidR="009E398F" w:rsidRDefault="001079BD">
      <w:pPr>
        <w:rPr>
          <w:rFonts w:cstheme="minorHAnsi"/>
          <w:i w:val="0"/>
          <w:sz w:val="22"/>
          <w:szCs w:val="22"/>
          <w:lang w:eastAsia="en-GB"/>
        </w:rPr>
      </w:pPr>
      <w:r>
        <w:rPr>
          <w:rFonts w:cstheme="minorHAnsi"/>
          <w:i w:val="0"/>
          <w:noProof/>
          <w:sz w:val="22"/>
          <w:szCs w:val="22"/>
          <w:lang w:eastAsia="en-GB"/>
        </w:rPr>
        <w:drawing>
          <wp:inline distT="0" distB="0" distL="0" distR="0" wp14:anchorId="3A60DE0C">
            <wp:extent cx="2346960" cy="396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6960" cy="396240"/>
                    </a:xfrm>
                    <a:prstGeom prst="rect">
                      <a:avLst/>
                    </a:prstGeom>
                    <a:noFill/>
                  </pic:spPr>
                </pic:pic>
              </a:graphicData>
            </a:graphic>
          </wp:inline>
        </w:drawing>
      </w:r>
      <w:r>
        <w:rPr>
          <w:rFonts w:cstheme="minorHAnsi"/>
          <w:i w:val="0"/>
          <w:noProof/>
          <w:sz w:val="22"/>
          <w:szCs w:val="22"/>
          <w:lang w:eastAsia="en-GB"/>
        </w:rPr>
        <w:drawing>
          <wp:inline distT="0" distB="0" distL="0" distR="0" wp14:anchorId="10A559B1">
            <wp:extent cx="2231390" cy="396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1390" cy="396240"/>
                    </a:xfrm>
                    <a:prstGeom prst="rect">
                      <a:avLst/>
                    </a:prstGeom>
                    <a:noFill/>
                  </pic:spPr>
                </pic:pic>
              </a:graphicData>
            </a:graphic>
          </wp:inline>
        </w:drawing>
      </w:r>
      <w:r>
        <w:rPr>
          <w:rFonts w:cstheme="minorHAnsi"/>
          <w:i w:val="0"/>
          <w:noProof/>
          <w:sz w:val="22"/>
          <w:szCs w:val="22"/>
          <w:lang w:eastAsia="en-GB"/>
        </w:rPr>
        <w:drawing>
          <wp:inline distT="0" distB="0" distL="0" distR="0" wp14:anchorId="2FE0BD01">
            <wp:extent cx="2028138"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1532" cy="353015"/>
                    </a:xfrm>
                    <a:prstGeom prst="rect">
                      <a:avLst/>
                    </a:prstGeom>
                    <a:noFill/>
                  </pic:spPr>
                </pic:pic>
              </a:graphicData>
            </a:graphic>
          </wp:inline>
        </w:drawing>
      </w:r>
    </w:p>
    <w:sectPr w:rsidR="009E398F" w:rsidSect="00E51DC3">
      <w:headerReference w:type="even" r:id="rId22"/>
      <w:headerReference w:type="default" r:id="rId23"/>
      <w:footerReference w:type="even" r:id="rId24"/>
      <w:footerReference w:type="default" r:id="rId25"/>
      <w:headerReference w:type="first" r:id="rId26"/>
      <w:footerReference w:type="first" r:id="rId27"/>
      <w:pgSz w:w="11906" w:h="16838" w:code="9"/>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A9" w:rsidRDefault="00CB3EA9" w:rsidP="00D04C3B">
      <w:pPr>
        <w:spacing w:after="0" w:line="240" w:lineRule="auto"/>
      </w:pPr>
      <w:r>
        <w:separator/>
      </w:r>
    </w:p>
  </w:endnote>
  <w:endnote w:type="continuationSeparator" w:id="0">
    <w:p w:rsidR="00CB3EA9" w:rsidRDefault="00CB3EA9" w:rsidP="00D0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A9" w:rsidRDefault="00CB3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78295"/>
      <w:docPartObj>
        <w:docPartGallery w:val="Page Numbers (Bottom of Page)"/>
        <w:docPartUnique/>
      </w:docPartObj>
    </w:sdtPr>
    <w:sdtEndPr>
      <w:rPr>
        <w:noProof/>
      </w:rPr>
    </w:sdtEndPr>
    <w:sdtContent>
      <w:p w:rsidR="00CB3EA9" w:rsidRDefault="00CB3EA9">
        <w:pPr>
          <w:pStyle w:val="Footer"/>
          <w:jc w:val="right"/>
        </w:pPr>
        <w:r>
          <w:fldChar w:fldCharType="begin"/>
        </w:r>
        <w:r>
          <w:instrText xml:space="preserve"> PAGE   \* MERGEFORMAT </w:instrText>
        </w:r>
        <w:r>
          <w:fldChar w:fldCharType="separate"/>
        </w:r>
        <w:r w:rsidR="00E0287D">
          <w:rPr>
            <w:noProof/>
          </w:rPr>
          <w:t>5</w:t>
        </w:r>
        <w:r>
          <w:rPr>
            <w:noProof/>
          </w:rPr>
          <w:fldChar w:fldCharType="end"/>
        </w:r>
      </w:p>
    </w:sdtContent>
  </w:sdt>
  <w:p w:rsidR="00CB3EA9" w:rsidRDefault="00CB3EA9">
    <w:pPr>
      <w:pStyle w:val="Footer"/>
    </w:pPr>
    <w:r>
      <w:t>V1CRBG - Ma</w:t>
    </w:r>
    <w:bookmarkStart w:id="0" w:name="_GoBack"/>
    <w:bookmarkEnd w:id="0"/>
    <w:r>
      <w:t>rch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A9" w:rsidRDefault="00CB3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A9" w:rsidRDefault="00CB3EA9" w:rsidP="00D04C3B">
      <w:pPr>
        <w:spacing w:after="0" w:line="240" w:lineRule="auto"/>
      </w:pPr>
      <w:r>
        <w:separator/>
      </w:r>
    </w:p>
  </w:footnote>
  <w:footnote w:type="continuationSeparator" w:id="0">
    <w:p w:rsidR="00CB3EA9" w:rsidRDefault="00CB3EA9" w:rsidP="00D04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A9" w:rsidRDefault="00CB3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A9" w:rsidRDefault="00CB3EA9" w:rsidP="001079BD">
    <w:pPr>
      <w:pStyle w:val="Header"/>
      <w:jc w:val="center"/>
    </w:pPr>
    <w:r>
      <w:rPr>
        <w:noProof/>
        <w:lang w:eastAsia="en-GB"/>
      </w:rPr>
      <w:drawing>
        <wp:inline distT="0" distB="0" distL="0" distR="0" wp14:anchorId="67B123EC" wp14:editId="11BBFBD7">
          <wp:extent cx="762000"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6910"/>
                  </a:xfrm>
                  <a:prstGeom prst="rect">
                    <a:avLst/>
                  </a:prstGeom>
                  <a:noFill/>
                </pic:spPr>
              </pic:pic>
            </a:graphicData>
          </a:graphic>
        </wp:inline>
      </w:drawing>
    </w:r>
    <w:r>
      <w:rPr>
        <w:noProof/>
        <w:lang w:eastAsia="en-GB"/>
      </w:rPr>
      <w:drawing>
        <wp:inline distT="0" distB="0" distL="0" distR="0" wp14:anchorId="73B9182E" wp14:editId="1EE19BF1">
          <wp:extent cx="408495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4955" cy="365760"/>
                  </a:xfrm>
                  <a:prstGeom prst="rect">
                    <a:avLst/>
                  </a:prstGeom>
                  <a:noFill/>
                </pic:spPr>
              </pic:pic>
            </a:graphicData>
          </a:graphic>
        </wp:inline>
      </w:drawing>
    </w:r>
    <w:r>
      <w:rPr>
        <w:noProof/>
        <w:lang w:eastAsia="en-GB"/>
      </w:rPr>
      <w:drawing>
        <wp:inline distT="0" distB="0" distL="0" distR="0" wp14:anchorId="36853E34">
          <wp:extent cx="762000" cy="676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69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A9" w:rsidRDefault="00CB3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11"/>
    <w:multiLevelType w:val="hybridMultilevel"/>
    <w:tmpl w:val="46DC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B5C01"/>
    <w:multiLevelType w:val="hybridMultilevel"/>
    <w:tmpl w:val="C99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C4CF5"/>
    <w:multiLevelType w:val="hybridMultilevel"/>
    <w:tmpl w:val="5224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56B9D"/>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0A674878"/>
    <w:multiLevelType w:val="hybridMultilevel"/>
    <w:tmpl w:val="D6C2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42B16"/>
    <w:multiLevelType w:val="hybridMultilevel"/>
    <w:tmpl w:val="40E8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20990"/>
    <w:multiLevelType w:val="hybridMultilevel"/>
    <w:tmpl w:val="0B7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D34A2"/>
    <w:multiLevelType w:val="hybridMultilevel"/>
    <w:tmpl w:val="A7504A6A"/>
    <w:lvl w:ilvl="0" w:tplc="1ED066E8">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510A43"/>
    <w:multiLevelType w:val="hybridMultilevel"/>
    <w:tmpl w:val="CB0E5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49602F"/>
    <w:multiLevelType w:val="hybridMultilevel"/>
    <w:tmpl w:val="5D4CB984"/>
    <w:lvl w:ilvl="0" w:tplc="0809000B">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nsid w:val="155A4871"/>
    <w:multiLevelType w:val="hybridMultilevel"/>
    <w:tmpl w:val="DB0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5B5523"/>
    <w:multiLevelType w:val="hybridMultilevel"/>
    <w:tmpl w:val="AB184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00836"/>
    <w:multiLevelType w:val="hybridMultilevel"/>
    <w:tmpl w:val="74485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05334E"/>
    <w:multiLevelType w:val="hybridMultilevel"/>
    <w:tmpl w:val="017EA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D61AB7"/>
    <w:multiLevelType w:val="hybridMultilevel"/>
    <w:tmpl w:val="1A1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B70F6F"/>
    <w:multiLevelType w:val="hybridMultilevel"/>
    <w:tmpl w:val="6D1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8D224B"/>
    <w:multiLevelType w:val="hybridMultilevel"/>
    <w:tmpl w:val="C008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9139BF"/>
    <w:multiLevelType w:val="hybridMultilevel"/>
    <w:tmpl w:val="38101B14"/>
    <w:lvl w:ilvl="0" w:tplc="0809000B">
      <w:start w:val="1"/>
      <w:numFmt w:val="bullet"/>
      <w:lvlText w:val=""/>
      <w:lvlJc w:val="left"/>
      <w:pPr>
        <w:ind w:left="1501" w:hanging="360"/>
      </w:pPr>
      <w:rPr>
        <w:rFonts w:ascii="Wingdings" w:hAnsi="Wingdings"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8">
    <w:nsid w:val="26B0604A"/>
    <w:multiLevelType w:val="hybridMultilevel"/>
    <w:tmpl w:val="A08E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DB7292"/>
    <w:multiLevelType w:val="hybridMultilevel"/>
    <w:tmpl w:val="4046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4E2F72"/>
    <w:multiLevelType w:val="hybridMultilevel"/>
    <w:tmpl w:val="E41E141C"/>
    <w:lvl w:ilvl="0" w:tplc="08090009">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nsid w:val="2F8A72E3"/>
    <w:multiLevelType w:val="hybridMultilevel"/>
    <w:tmpl w:val="8E42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5F7336"/>
    <w:multiLevelType w:val="hybridMultilevel"/>
    <w:tmpl w:val="A00A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F12EEF"/>
    <w:multiLevelType w:val="hybridMultilevel"/>
    <w:tmpl w:val="CBD66762"/>
    <w:lvl w:ilvl="0" w:tplc="0809000B">
      <w:start w:val="1"/>
      <w:numFmt w:val="bullet"/>
      <w:lvlText w:val=""/>
      <w:lvlJc w:val="left"/>
      <w:pPr>
        <w:ind w:left="781" w:hanging="360"/>
      </w:pPr>
      <w:rPr>
        <w:rFonts w:ascii="Wingdings" w:hAnsi="Wingdings" w:hint="default"/>
      </w:rPr>
    </w:lvl>
    <w:lvl w:ilvl="1" w:tplc="08090001">
      <w:start w:val="1"/>
      <w:numFmt w:val="bullet"/>
      <w:lvlText w:val=""/>
      <w:lvlJc w:val="left"/>
      <w:pPr>
        <w:ind w:left="1501" w:hanging="360"/>
      </w:pPr>
      <w:rPr>
        <w:rFonts w:ascii="Symbol" w:hAnsi="Symbol"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4">
    <w:nsid w:val="35ED04C0"/>
    <w:multiLevelType w:val="hybridMultilevel"/>
    <w:tmpl w:val="A23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144EF"/>
    <w:multiLevelType w:val="hybridMultilevel"/>
    <w:tmpl w:val="A552B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1A5F13"/>
    <w:multiLevelType w:val="hybridMultilevel"/>
    <w:tmpl w:val="0414EA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156F97"/>
    <w:multiLevelType w:val="hybridMultilevel"/>
    <w:tmpl w:val="9CA0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64C65"/>
    <w:multiLevelType w:val="singleLevel"/>
    <w:tmpl w:val="0809000F"/>
    <w:lvl w:ilvl="0">
      <w:start w:val="2"/>
      <w:numFmt w:val="decimal"/>
      <w:lvlText w:val="%1."/>
      <w:lvlJc w:val="left"/>
      <w:pPr>
        <w:tabs>
          <w:tab w:val="num" w:pos="360"/>
        </w:tabs>
        <w:ind w:left="360" w:hanging="360"/>
      </w:pPr>
      <w:rPr>
        <w:rFonts w:hint="default"/>
      </w:rPr>
    </w:lvl>
  </w:abstractNum>
  <w:abstractNum w:abstractNumId="29">
    <w:nsid w:val="53FA5D4C"/>
    <w:multiLevelType w:val="hybridMultilevel"/>
    <w:tmpl w:val="EAF2D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2858D2"/>
    <w:multiLevelType w:val="hybridMultilevel"/>
    <w:tmpl w:val="71B83D3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1">
    <w:nsid w:val="56EE2A0D"/>
    <w:multiLevelType w:val="hybridMultilevel"/>
    <w:tmpl w:val="FBA0B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F5312F"/>
    <w:multiLevelType w:val="hybridMultilevel"/>
    <w:tmpl w:val="2A1E4B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0C5738"/>
    <w:multiLevelType w:val="hybridMultilevel"/>
    <w:tmpl w:val="B0FA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ED2693"/>
    <w:multiLevelType w:val="hybridMultilevel"/>
    <w:tmpl w:val="0F96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AA195F"/>
    <w:multiLevelType w:val="hybridMultilevel"/>
    <w:tmpl w:val="B2FAC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970861"/>
    <w:multiLevelType w:val="hybridMultilevel"/>
    <w:tmpl w:val="4412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064DB6"/>
    <w:multiLevelType w:val="hybridMultilevel"/>
    <w:tmpl w:val="AA3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D4239E"/>
    <w:multiLevelType w:val="hybridMultilevel"/>
    <w:tmpl w:val="D43C8A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A5D1998"/>
    <w:multiLevelType w:val="hybridMultilevel"/>
    <w:tmpl w:val="18AA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193DFB"/>
    <w:multiLevelType w:val="hybridMultilevel"/>
    <w:tmpl w:val="EE3E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E74BD"/>
    <w:multiLevelType w:val="hybridMultilevel"/>
    <w:tmpl w:val="ECA87836"/>
    <w:lvl w:ilvl="0" w:tplc="EF0053B8">
      <w:numFmt w:val="bullet"/>
      <w:lvlText w:val="•"/>
      <w:lvlJc w:val="left"/>
      <w:pPr>
        <w:ind w:left="720" w:hanging="360"/>
      </w:pPr>
      <w:rPr>
        <w:rFonts w:ascii="Calibri" w:eastAsiaTheme="minorHAnsi" w:hAnsi="Calibri" w:cs="Symbol" w:hint="default"/>
      </w:rPr>
    </w:lvl>
    <w:lvl w:ilvl="1" w:tplc="08090005">
      <w:start w:val="1"/>
      <w:numFmt w:val="bullet"/>
      <w:lvlText w:val=""/>
      <w:lvlJc w:val="left"/>
      <w:pPr>
        <w:ind w:left="1353"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700074"/>
    <w:multiLevelType w:val="hybridMultilevel"/>
    <w:tmpl w:val="4490C120"/>
    <w:lvl w:ilvl="0" w:tplc="975E57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F954E02"/>
    <w:multiLevelType w:val="hybridMultilevel"/>
    <w:tmpl w:val="A82ACDAC"/>
    <w:lvl w:ilvl="0" w:tplc="C30EA428">
      <w:start w:val="1"/>
      <w:numFmt w:val="decimal"/>
      <w:lvlText w:val="%1."/>
      <w:lvlJc w:val="left"/>
      <w:pPr>
        <w:ind w:left="360" w:hanging="360"/>
      </w:pPr>
      <w:rPr>
        <w:rFonts w:hint="default"/>
        <w:b/>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30"/>
  </w:num>
  <w:num w:numId="4">
    <w:abstractNumId w:val="13"/>
  </w:num>
  <w:num w:numId="5">
    <w:abstractNumId w:val="8"/>
  </w:num>
  <w:num w:numId="6">
    <w:abstractNumId w:val="25"/>
  </w:num>
  <w:num w:numId="7">
    <w:abstractNumId w:val="20"/>
  </w:num>
  <w:num w:numId="8">
    <w:abstractNumId w:val="9"/>
  </w:num>
  <w:num w:numId="9">
    <w:abstractNumId w:val="41"/>
  </w:num>
  <w:num w:numId="10">
    <w:abstractNumId w:val="17"/>
  </w:num>
  <w:num w:numId="11">
    <w:abstractNumId w:val="32"/>
  </w:num>
  <w:num w:numId="12">
    <w:abstractNumId w:val="29"/>
  </w:num>
  <w:num w:numId="13">
    <w:abstractNumId w:val="23"/>
  </w:num>
  <w:num w:numId="14">
    <w:abstractNumId w:val="6"/>
  </w:num>
  <w:num w:numId="15">
    <w:abstractNumId w:val="31"/>
  </w:num>
  <w:num w:numId="16">
    <w:abstractNumId w:val="2"/>
  </w:num>
  <w:num w:numId="17">
    <w:abstractNumId w:val="7"/>
  </w:num>
  <w:num w:numId="18">
    <w:abstractNumId w:val="43"/>
  </w:num>
  <w:num w:numId="19">
    <w:abstractNumId w:val="42"/>
  </w:num>
  <w:num w:numId="20">
    <w:abstractNumId w:val="12"/>
  </w:num>
  <w:num w:numId="21">
    <w:abstractNumId w:val="10"/>
  </w:num>
  <w:num w:numId="22">
    <w:abstractNumId w:val="28"/>
  </w:num>
  <w:num w:numId="23">
    <w:abstractNumId w:val="3"/>
  </w:num>
  <w:num w:numId="24">
    <w:abstractNumId w:val="36"/>
  </w:num>
  <w:num w:numId="25">
    <w:abstractNumId w:val="22"/>
  </w:num>
  <w:num w:numId="26">
    <w:abstractNumId w:val="35"/>
  </w:num>
  <w:num w:numId="27">
    <w:abstractNumId w:val="11"/>
  </w:num>
  <w:num w:numId="28">
    <w:abstractNumId w:val="24"/>
  </w:num>
  <w:num w:numId="29">
    <w:abstractNumId w:val="37"/>
  </w:num>
  <w:num w:numId="30">
    <w:abstractNumId w:val="21"/>
  </w:num>
  <w:num w:numId="31">
    <w:abstractNumId w:val="1"/>
  </w:num>
  <w:num w:numId="32">
    <w:abstractNumId w:val="34"/>
  </w:num>
  <w:num w:numId="33">
    <w:abstractNumId w:val="19"/>
  </w:num>
  <w:num w:numId="34">
    <w:abstractNumId w:val="0"/>
  </w:num>
  <w:num w:numId="35">
    <w:abstractNumId w:val="27"/>
  </w:num>
  <w:num w:numId="36">
    <w:abstractNumId w:val="4"/>
  </w:num>
  <w:num w:numId="37">
    <w:abstractNumId w:val="26"/>
  </w:num>
  <w:num w:numId="38">
    <w:abstractNumId w:val="38"/>
  </w:num>
  <w:num w:numId="39">
    <w:abstractNumId w:val="5"/>
  </w:num>
  <w:num w:numId="40">
    <w:abstractNumId w:val="40"/>
  </w:num>
  <w:num w:numId="41">
    <w:abstractNumId w:val="39"/>
  </w:num>
  <w:num w:numId="42">
    <w:abstractNumId w:val="18"/>
  </w:num>
  <w:num w:numId="43">
    <w:abstractNumId w:val="33"/>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evenAndOddHeaders/>
  <w:characterSpacingControl w:val="doNotCompress"/>
  <w:hdrShapeDefaults>
    <o:shapedefaults v:ext="edit" spidmax="2662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4"/>
    <w:rsid w:val="00014E79"/>
    <w:rsid w:val="0001549A"/>
    <w:rsid w:val="00024F6A"/>
    <w:rsid w:val="00036CE6"/>
    <w:rsid w:val="00041CE0"/>
    <w:rsid w:val="00047470"/>
    <w:rsid w:val="000551FC"/>
    <w:rsid w:val="00055A28"/>
    <w:rsid w:val="00056483"/>
    <w:rsid w:val="0006016C"/>
    <w:rsid w:val="000612E7"/>
    <w:rsid w:val="00062B0E"/>
    <w:rsid w:val="00084684"/>
    <w:rsid w:val="00086A14"/>
    <w:rsid w:val="00093D18"/>
    <w:rsid w:val="000C67D3"/>
    <w:rsid w:val="000F75B6"/>
    <w:rsid w:val="001079BD"/>
    <w:rsid w:val="001114E4"/>
    <w:rsid w:val="00121886"/>
    <w:rsid w:val="001265BE"/>
    <w:rsid w:val="00127F88"/>
    <w:rsid w:val="001349AD"/>
    <w:rsid w:val="00136C08"/>
    <w:rsid w:val="00143513"/>
    <w:rsid w:val="00145C74"/>
    <w:rsid w:val="0015030D"/>
    <w:rsid w:val="00151B0B"/>
    <w:rsid w:val="001520CB"/>
    <w:rsid w:val="00160281"/>
    <w:rsid w:val="001772C1"/>
    <w:rsid w:val="00183F50"/>
    <w:rsid w:val="00187AAB"/>
    <w:rsid w:val="001A1B33"/>
    <w:rsid w:val="001B18F3"/>
    <w:rsid w:val="001B3D6B"/>
    <w:rsid w:val="001C5C41"/>
    <w:rsid w:val="001C5DD2"/>
    <w:rsid w:val="001D4218"/>
    <w:rsid w:val="001D5E65"/>
    <w:rsid w:val="001E3B00"/>
    <w:rsid w:val="00206A16"/>
    <w:rsid w:val="00206D9E"/>
    <w:rsid w:val="00221E1E"/>
    <w:rsid w:val="00242887"/>
    <w:rsid w:val="0027287C"/>
    <w:rsid w:val="002736CF"/>
    <w:rsid w:val="00275B99"/>
    <w:rsid w:val="00276066"/>
    <w:rsid w:val="00280680"/>
    <w:rsid w:val="0028640C"/>
    <w:rsid w:val="002875BE"/>
    <w:rsid w:val="002A23B8"/>
    <w:rsid w:val="002B278C"/>
    <w:rsid w:val="002C31C5"/>
    <w:rsid w:val="002E1A06"/>
    <w:rsid w:val="002F1345"/>
    <w:rsid w:val="002F442D"/>
    <w:rsid w:val="00313BED"/>
    <w:rsid w:val="00327C5E"/>
    <w:rsid w:val="00337B85"/>
    <w:rsid w:val="00345C8D"/>
    <w:rsid w:val="00362FE9"/>
    <w:rsid w:val="00373F0C"/>
    <w:rsid w:val="00381A4F"/>
    <w:rsid w:val="0038379F"/>
    <w:rsid w:val="00383C4A"/>
    <w:rsid w:val="00386DEB"/>
    <w:rsid w:val="00394E5D"/>
    <w:rsid w:val="003D35DC"/>
    <w:rsid w:val="003E6CB3"/>
    <w:rsid w:val="003F164F"/>
    <w:rsid w:val="004144D1"/>
    <w:rsid w:val="00424B5C"/>
    <w:rsid w:val="004414D0"/>
    <w:rsid w:val="00450912"/>
    <w:rsid w:val="00461C4B"/>
    <w:rsid w:val="004634EC"/>
    <w:rsid w:val="0046748A"/>
    <w:rsid w:val="00473E58"/>
    <w:rsid w:val="0047650D"/>
    <w:rsid w:val="00495AB5"/>
    <w:rsid w:val="005007FB"/>
    <w:rsid w:val="00507EF2"/>
    <w:rsid w:val="0051131C"/>
    <w:rsid w:val="00520CE7"/>
    <w:rsid w:val="00526B72"/>
    <w:rsid w:val="0053193D"/>
    <w:rsid w:val="00531BF7"/>
    <w:rsid w:val="00535865"/>
    <w:rsid w:val="00554784"/>
    <w:rsid w:val="00557823"/>
    <w:rsid w:val="005606F6"/>
    <w:rsid w:val="00573341"/>
    <w:rsid w:val="005938BC"/>
    <w:rsid w:val="005B5409"/>
    <w:rsid w:val="005D15E6"/>
    <w:rsid w:val="005F14BF"/>
    <w:rsid w:val="006020B3"/>
    <w:rsid w:val="00627A53"/>
    <w:rsid w:val="00633339"/>
    <w:rsid w:val="006349EF"/>
    <w:rsid w:val="00660B5D"/>
    <w:rsid w:val="0067091C"/>
    <w:rsid w:val="006B135F"/>
    <w:rsid w:val="006B4CE3"/>
    <w:rsid w:val="006D0B35"/>
    <w:rsid w:val="006D3B63"/>
    <w:rsid w:val="006F3617"/>
    <w:rsid w:val="00712183"/>
    <w:rsid w:val="00722297"/>
    <w:rsid w:val="00722721"/>
    <w:rsid w:val="00730461"/>
    <w:rsid w:val="007555A7"/>
    <w:rsid w:val="007569A1"/>
    <w:rsid w:val="007638ED"/>
    <w:rsid w:val="00787A40"/>
    <w:rsid w:val="007A5140"/>
    <w:rsid w:val="007B135D"/>
    <w:rsid w:val="007D7097"/>
    <w:rsid w:val="007E0F17"/>
    <w:rsid w:val="007E40CC"/>
    <w:rsid w:val="007E7255"/>
    <w:rsid w:val="0080252E"/>
    <w:rsid w:val="00852737"/>
    <w:rsid w:val="008612B4"/>
    <w:rsid w:val="00874186"/>
    <w:rsid w:val="008862E8"/>
    <w:rsid w:val="008A3A21"/>
    <w:rsid w:val="008A6701"/>
    <w:rsid w:val="008A6B92"/>
    <w:rsid w:val="008B1E6D"/>
    <w:rsid w:val="008B3476"/>
    <w:rsid w:val="008B4C80"/>
    <w:rsid w:val="008C7D28"/>
    <w:rsid w:val="008D3ABC"/>
    <w:rsid w:val="008F6514"/>
    <w:rsid w:val="008F6F8A"/>
    <w:rsid w:val="009212D2"/>
    <w:rsid w:val="00923C24"/>
    <w:rsid w:val="00942F77"/>
    <w:rsid w:val="00947A06"/>
    <w:rsid w:val="00957EDD"/>
    <w:rsid w:val="00965D75"/>
    <w:rsid w:val="00980E5C"/>
    <w:rsid w:val="009C56D3"/>
    <w:rsid w:val="009C7BD4"/>
    <w:rsid w:val="009D5657"/>
    <w:rsid w:val="009E398F"/>
    <w:rsid w:val="009E485F"/>
    <w:rsid w:val="009E7536"/>
    <w:rsid w:val="00A11143"/>
    <w:rsid w:val="00A20DBB"/>
    <w:rsid w:val="00A27A86"/>
    <w:rsid w:val="00A32EAA"/>
    <w:rsid w:val="00A37456"/>
    <w:rsid w:val="00A52904"/>
    <w:rsid w:val="00A53C78"/>
    <w:rsid w:val="00A77BEE"/>
    <w:rsid w:val="00A83301"/>
    <w:rsid w:val="00A84098"/>
    <w:rsid w:val="00AA3936"/>
    <w:rsid w:val="00AA6C8A"/>
    <w:rsid w:val="00AB4E26"/>
    <w:rsid w:val="00AD01C3"/>
    <w:rsid w:val="00AD03A8"/>
    <w:rsid w:val="00AD292E"/>
    <w:rsid w:val="00AE0657"/>
    <w:rsid w:val="00AF426A"/>
    <w:rsid w:val="00AF75F0"/>
    <w:rsid w:val="00AF7BFC"/>
    <w:rsid w:val="00B06599"/>
    <w:rsid w:val="00B16BC9"/>
    <w:rsid w:val="00B17613"/>
    <w:rsid w:val="00B1799E"/>
    <w:rsid w:val="00B17BCD"/>
    <w:rsid w:val="00B26720"/>
    <w:rsid w:val="00B36A4F"/>
    <w:rsid w:val="00B675AC"/>
    <w:rsid w:val="00B746C3"/>
    <w:rsid w:val="00B93639"/>
    <w:rsid w:val="00BA4909"/>
    <w:rsid w:val="00BC518B"/>
    <w:rsid w:val="00BD445E"/>
    <w:rsid w:val="00BE1C74"/>
    <w:rsid w:val="00BE412B"/>
    <w:rsid w:val="00BF4A78"/>
    <w:rsid w:val="00C02748"/>
    <w:rsid w:val="00C1414E"/>
    <w:rsid w:val="00C157FB"/>
    <w:rsid w:val="00C253CC"/>
    <w:rsid w:val="00C37E88"/>
    <w:rsid w:val="00C5150F"/>
    <w:rsid w:val="00C74FA5"/>
    <w:rsid w:val="00C8078A"/>
    <w:rsid w:val="00C95954"/>
    <w:rsid w:val="00C9628E"/>
    <w:rsid w:val="00CA48BC"/>
    <w:rsid w:val="00CB3EA9"/>
    <w:rsid w:val="00CC0094"/>
    <w:rsid w:val="00CC5D31"/>
    <w:rsid w:val="00CC7C3B"/>
    <w:rsid w:val="00CD6F98"/>
    <w:rsid w:val="00D04C3B"/>
    <w:rsid w:val="00D07630"/>
    <w:rsid w:val="00D16478"/>
    <w:rsid w:val="00D54126"/>
    <w:rsid w:val="00D57A96"/>
    <w:rsid w:val="00DA149B"/>
    <w:rsid w:val="00DA1D7F"/>
    <w:rsid w:val="00DB1549"/>
    <w:rsid w:val="00DB303F"/>
    <w:rsid w:val="00DD2DF8"/>
    <w:rsid w:val="00DD573B"/>
    <w:rsid w:val="00DF5F58"/>
    <w:rsid w:val="00DF607A"/>
    <w:rsid w:val="00E0287D"/>
    <w:rsid w:val="00E11809"/>
    <w:rsid w:val="00E222D9"/>
    <w:rsid w:val="00E2236A"/>
    <w:rsid w:val="00E37C72"/>
    <w:rsid w:val="00E51DC3"/>
    <w:rsid w:val="00E61FA9"/>
    <w:rsid w:val="00E6474B"/>
    <w:rsid w:val="00E70069"/>
    <w:rsid w:val="00E83269"/>
    <w:rsid w:val="00E9615A"/>
    <w:rsid w:val="00EB4DDE"/>
    <w:rsid w:val="00EC1852"/>
    <w:rsid w:val="00EC671C"/>
    <w:rsid w:val="00ED34DB"/>
    <w:rsid w:val="00EE1910"/>
    <w:rsid w:val="00F06C72"/>
    <w:rsid w:val="00F120E6"/>
    <w:rsid w:val="00F23CFF"/>
    <w:rsid w:val="00F33AAB"/>
    <w:rsid w:val="00F5163D"/>
    <w:rsid w:val="00F55067"/>
    <w:rsid w:val="00F6605D"/>
    <w:rsid w:val="00F70B59"/>
    <w:rsid w:val="00F74DDA"/>
    <w:rsid w:val="00F75D6B"/>
    <w:rsid w:val="00F8685C"/>
    <w:rsid w:val="00F97F3A"/>
    <w:rsid w:val="00FB4845"/>
    <w:rsid w:val="00FC361F"/>
    <w:rsid w:val="00FC5CC7"/>
    <w:rsid w:val="00FD2666"/>
    <w:rsid w:val="00FE286E"/>
    <w:rsid w:val="00FE3418"/>
    <w:rsid w:val="00FF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DC"/>
    <w:rPr>
      <w:i/>
      <w:iCs/>
      <w:sz w:val="20"/>
      <w:szCs w:val="20"/>
    </w:rPr>
  </w:style>
  <w:style w:type="paragraph" w:styleId="Heading1">
    <w:name w:val="heading 1"/>
    <w:basedOn w:val="Normal"/>
    <w:next w:val="Normal"/>
    <w:link w:val="Heading1Char"/>
    <w:uiPriority w:val="9"/>
    <w:qFormat/>
    <w:rsid w:val="00AD292E"/>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10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Heading2">
    <w:name w:val="heading 2"/>
    <w:basedOn w:val="Normal"/>
    <w:next w:val="Normal"/>
    <w:link w:val="Heading2Char"/>
    <w:uiPriority w:val="9"/>
    <w:unhideWhenUsed/>
    <w:qFormat/>
    <w:rsid w:val="00AD292E"/>
    <w:pPr>
      <w:pBdr>
        <w:top w:val="single" w:sz="4" w:space="0" w:color="9CBEBD" w:themeColor="accent2"/>
        <w:left w:val="single" w:sz="48" w:space="2" w:color="9CBEBD" w:themeColor="accent2"/>
        <w:bottom w:val="single" w:sz="4" w:space="0" w:color="9CBEBD" w:themeColor="accent2"/>
        <w:right w:val="single" w:sz="4" w:space="4" w:color="9CBEBD" w:themeColor="accent2"/>
      </w:pBdr>
      <w:spacing w:before="200" w:after="100" w:line="269" w:lineRule="auto"/>
      <w:ind w:left="144"/>
      <w:contextualSpacing/>
      <w:outlineLvl w:val="1"/>
    </w:pPr>
    <w:rPr>
      <w:rFonts w:asciiTheme="majorHAnsi" w:eastAsiaTheme="majorEastAsia" w:hAnsiTheme="majorHAnsi" w:cstheme="majorBidi"/>
      <w:b/>
      <w:bCs/>
      <w:color w:val="679B9A" w:themeColor="accent2" w:themeShade="BF"/>
      <w:sz w:val="22"/>
      <w:szCs w:val="22"/>
    </w:rPr>
  </w:style>
  <w:style w:type="paragraph" w:styleId="Heading3">
    <w:name w:val="heading 3"/>
    <w:basedOn w:val="Normal"/>
    <w:next w:val="Normal"/>
    <w:link w:val="Heading3Char"/>
    <w:uiPriority w:val="9"/>
    <w:unhideWhenUsed/>
    <w:qFormat/>
    <w:rsid w:val="00AD292E"/>
    <w:pPr>
      <w:pBdr>
        <w:left w:val="single" w:sz="48" w:space="2" w:color="9CBEBD" w:themeColor="accent2"/>
        <w:bottom w:val="single" w:sz="4" w:space="0" w:color="9CBEBD" w:themeColor="accent2"/>
      </w:pBdr>
      <w:spacing w:before="200" w:after="100" w:line="240" w:lineRule="auto"/>
      <w:ind w:left="144"/>
      <w:contextualSpacing/>
      <w:outlineLvl w:val="2"/>
    </w:pPr>
    <w:rPr>
      <w:rFonts w:asciiTheme="majorHAnsi" w:eastAsiaTheme="majorEastAsia" w:hAnsiTheme="majorHAnsi" w:cstheme="majorBidi"/>
      <w:b/>
      <w:bCs/>
      <w:color w:val="679B9A" w:themeColor="accent2" w:themeShade="BF"/>
      <w:sz w:val="22"/>
      <w:szCs w:val="22"/>
    </w:rPr>
  </w:style>
  <w:style w:type="paragraph" w:styleId="Heading4">
    <w:name w:val="heading 4"/>
    <w:basedOn w:val="Normal"/>
    <w:next w:val="Normal"/>
    <w:link w:val="Heading4Char"/>
    <w:uiPriority w:val="9"/>
    <w:semiHidden/>
    <w:unhideWhenUsed/>
    <w:qFormat/>
    <w:rsid w:val="00AD292E"/>
    <w:pPr>
      <w:pBdr>
        <w:left w:val="single" w:sz="4" w:space="2" w:color="9CBEBD" w:themeColor="accent2"/>
        <w:bottom w:val="single" w:sz="4" w:space="2" w:color="9CBEBD" w:themeColor="accent2"/>
      </w:pBdr>
      <w:spacing w:before="200" w:after="100" w:line="240" w:lineRule="auto"/>
      <w:ind w:left="86"/>
      <w:contextualSpacing/>
      <w:outlineLvl w:val="3"/>
    </w:pPr>
    <w:rPr>
      <w:rFonts w:asciiTheme="majorHAnsi" w:eastAsiaTheme="majorEastAsia" w:hAnsiTheme="majorHAnsi" w:cstheme="majorBidi"/>
      <w:b/>
      <w:bCs/>
      <w:color w:val="679B9A" w:themeColor="accent2" w:themeShade="BF"/>
      <w:sz w:val="22"/>
      <w:szCs w:val="22"/>
    </w:rPr>
  </w:style>
  <w:style w:type="paragraph" w:styleId="Heading5">
    <w:name w:val="heading 5"/>
    <w:basedOn w:val="Normal"/>
    <w:next w:val="Normal"/>
    <w:link w:val="Heading5Char"/>
    <w:uiPriority w:val="9"/>
    <w:semiHidden/>
    <w:unhideWhenUsed/>
    <w:qFormat/>
    <w:rsid w:val="00AD292E"/>
    <w:pPr>
      <w:pBdr>
        <w:left w:val="dotted" w:sz="4" w:space="2" w:color="9CBEBD" w:themeColor="accent2"/>
        <w:bottom w:val="dotted" w:sz="4" w:space="2" w:color="9CBEBD" w:themeColor="accent2"/>
      </w:pBdr>
      <w:spacing w:before="200" w:after="100" w:line="240" w:lineRule="auto"/>
      <w:ind w:left="86"/>
      <w:contextualSpacing/>
      <w:outlineLvl w:val="4"/>
    </w:pPr>
    <w:rPr>
      <w:rFonts w:asciiTheme="majorHAnsi" w:eastAsiaTheme="majorEastAsia" w:hAnsiTheme="majorHAnsi" w:cstheme="majorBidi"/>
      <w:b/>
      <w:bCs/>
      <w:color w:val="679B9A" w:themeColor="accent2" w:themeShade="BF"/>
      <w:sz w:val="22"/>
      <w:szCs w:val="22"/>
    </w:rPr>
  </w:style>
  <w:style w:type="paragraph" w:styleId="Heading6">
    <w:name w:val="heading 6"/>
    <w:basedOn w:val="Normal"/>
    <w:next w:val="Normal"/>
    <w:link w:val="Heading6Char"/>
    <w:uiPriority w:val="9"/>
    <w:semiHidden/>
    <w:unhideWhenUsed/>
    <w:qFormat/>
    <w:rsid w:val="00AD292E"/>
    <w:pPr>
      <w:pBdr>
        <w:bottom w:val="single" w:sz="4" w:space="2" w:color="D7E5E4" w:themeColor="accent2" w:themeTint="66"/>
      </w:pBdr>
      <w:spacing w:before="200" w:after="100" w:line="240" w:lineRule="auto"/>
      <w:contextualSpacing/>
      <w:outlineLvl w:val="5"/>
    </w:pPr>
    <w:rPr>
      <w:rFonts w:asciiTheme="majorHAnsi" w:eastAsiaTheme="majorEastAsia" w:hAnsiTheme="majorHAnsi" w:cstheme="majorBidi"/>
      <w:color w:val="679B9A" w:themeColor="accent2" w:themeShade="BF"/>
      <w:sz w:val="22"/>
      <w:szCs w:val="22"/>
    </w:rPr>
  </w:style>
  <w:style w:type="paragraph" w:styleId="Heading7">
    <w:name w:val="heading 7"/>
    <w:basedOn w:val="Normal"/>
    <w:next w:val="Normal"/>
    <w:link w:val="Heading7Char"/>
    <w:uiPriority w:val="9"/>
    <w:semiHidden/>
    <w:unhideWhenUsed/>
    <w:qFormat/>
    <w:rsid w:val="00AD292E"/>
    <w:pPr>
      <w:pBdr>
        <w:bottom w:val="dotted" w:sz="4" w:space="2" w:color="C3D8D7" w:themeColor="accent2" w:themeTint="99"/>
      </w:pBdr>
      <w:spacing w:before="200" w:after="100" w:line="240" w:lineRule="auto"/>
      <w:contextualSpacing/>
      <w:outlineLvl w:val="6"/>
    </w:pPr>
    <w:rPr>
      <w:rFonts w:asciiTheme="majorHAnsi" w:eastAsiaTheme="majorEastAsia" w:hAnsiTheme="majorHAnsi" w:cstheme="majorBidi"/>
      <w:color w:val="679B9A" w:themeColor="accent2" w:themeShade="BF"/>
      <w:sz w:val="22"/>
      <w:szCs w:val="22"/>
    </w:rPr>
  </w:style>
  <w:style w:type="paragraph" w:styleId="Heading8">
    <w:name w:val="heading 8"/>
    <w:basedOn w:val="Normal"/>
    <w:next w:val="Normal"/>
    <w:link w:val="Heading8Char"/>
    <w:uiPriority w:val="9"/>
    <w:semiHidden/>
    <w:unhideWhenUsed/>
    <w:qFormat/>
    <w:rsid w:val="00AD292E"/>
    <w:pPr>
      <w:spacing w:before="200" w:after="100" w:line="240" w:lineRule="auto"/>
      <w:contextualSpacing/>
      <w:outlineLvl w:val="7"/>
    </w:pPr>
    <w:rPr>
      <w:rFonts w:asciiTheme="majorHAnsi" w:eastAsiaTheme="majorEastAsia" w:hAnsiTheme="majorHAnsi" w:cstheme="majorBidi"/>
      <w:color w:val="9CBEBD" w:themeColor="accent2"/>
      <w:sz w:val="22"/>
      <w:szCs w:val="22"/>
    </w:rPr>
  </w:style>
  <w:style w:type="paragraph" w:styleId="Heading9">
    <w:name w:val="heading 9"/>
    <w:basedOn w:val="Normal"/>
    <w:next w:val="Normal"/>
    <w:link w:val="Heading9Char"/>
    <w:uiPriority w:val="9"/>
    <w:semiHidden/>
    <w:unhideWhenUsed/>
    <w:qFormat/>
    <w:rsid w:val="00AD292E"/>
    <w:pPr>
      <w:spacing w:before="200" w:after="100" w:line="240" w:lineRule="auto"/>
      <w:contextualSpacing/>
      <w:outlineLvl w:val="8"/>
    </w:pPr>
    <w:rPr>
      <w:rFonts w:asciiTheme="majorHAnsi" w:eastAsiaTheme="majorEastAsia" w:hAnsiTheme="majorHAnsi" w:cstheme="majorBidi"/>
      <w:color w:val="9CBE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2E"/>
    <w:pPr>
      <w:ind w:left="720"/>
      <w:contextualSpacing/>
    </w:pPr>
  </w:style>
  <w:style w:type="table" w:styleId="TableGrid">
    <w:name w:val="Table Grid"/>
    <w:basedOn w:val="TableNormal"/>
    <w:uiPriority w:val="59"/>
    <w:rsid w:val="002F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C3B"/>
  </w:style>
  <w:style w:type="paragraph" w:styleId="Footer">
    <w:name w:val="footer"/>
    <w:basedOn w:val="Normal"/>
    <w:link w:val="FooterChar"/>
    <w:uiPriority w:val="99"/>
    <w:unhideWhenUsed/>
    <w:rsid w:val="00D0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C3B"/>
  </w:style>
  <w:style w:type="paragraph" w:styleId="BalloonText">
    <w:name w:val="Balloon Text"/>
    <w:basedOn w:val="Normal"/>
    <w:link w:val="BalloonTextChar"/>
    <w:uiPriority w:val="99"/>
    <w:semiHidden/>
    <w:unhideWhenUsed/>
    <w:rsid w:val="00D0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3B"/>
    <w:rPr>
      <w:rFonts w:ascii="Tahoma" w:hAnsi="Tahoma" w:cs="Tahoma"/>
      <w:sz w:val="16"/>
      <w:szCs w:val="16"/>
    </w:rPr>
  </w:style>
  <w:style w:type="paragraph" w:styleId="Revision">
    <w:name w:val="Revision"/>
    <w:hidden/>
    <w:uiPriority w:val="99"/>
    <w:semiHidden/>
    <w:rsid w:val="00BA4909"/>
    <w:pPr>
      <w:spacing w:after="0" w:line="240" w:lineRule="auto"/>
    </w:pPr>
  </w:style>
  <w:style w:type="paragraph" w:styleId="Bibliography">
    <w:name w:val="Bibliography"/>
    <w:basedOn w:val="Normal"/>
    <w:next w:val="Normal"/>
    <w:uiPriority w:val="37"/>
    <w:unhideWhenUsed/>
    <w:rsid w:val="007B135D"/>
  </w:style>
  <w:style w:type="character" w:customStyle="1" w:styleId="Heading1Char">
    <w:name w:val="Heading 1 Char"/>
    <w:basedOn w:val="DefaultParagraphFont"/>
    <w:link w:val="Heading1"/>
    <w:uiPriority w:val="9"/>
    <w:rsid w:val="00AD292E"/>
    <w:rPr>
      <w:rFonts w:asciiTheme="majorHAnsi" w:eastAsiaTheme="majorEastAsia" w:hAnsiTheme="majorHAnsi" w:cstheme="majorBidi"/>
      <w:b/>
      <w:bCs/>
      <w:i/>
      <w:iCs/>
      <w:color w:val="446766" w:themeColor="accent2" w:themeShade="7F"/>
      <w:shd w:val="clear" w:color="auto" w:fill="EBF2F1" w:themeFill="accent2" w:themeFillTint="33"/>
    </w:rPr>
  </w:style>
  <w:style w:type="character" w:styleId="Hyperlink">
    <w:name w:val="Hyperlink"/>
    <w:basedOn w:val="DefaultParagraphFont"/>
    <w:uiPriority w:val="99"/>
    <w:unhideWhenUsed/>
    <w:rsid w:val="001B3D6B"/>
    <w:rPr>
      <w:color w:val="D25814" w:themeColor="hyperlink"/>
      <w:u w:val="single"/>
    </w:rPr>
  </w:style>
  <w:style w:type="character" w:customStyle="1" w:styleId="Heading2Char">
    <w:name w:val="Heading 2 Char"/>
    <w:basedOn w:val="DefaultParagraphFont"/>
    <w:link w:val="Heading2"/>
    <w:uiPriority w:val="9"/>
    <w:rsid w:val="00AD292E"/>
    <w:rPr>
      <w:rFonts w:asciiTheme="majorHAnsi" w:eastAsiaTheme="majorEastAsia" w:hAnsiTheme="majorHAnsi" w:cstheme="majorBidi"/>
      <w:b/>
      <w:bCs/>
      <w:i/>
      <w:iCs/>
      <w:color w:val="679B9A" w:themeColor="accent2" w:themeShade="BF"/>
    </w:rPr>
  </w:style>
  <w:style w:type="character" w:customStyle="1" w:styleId="Heading3Char">
    <w:name w:val="Heading 3 Char"/>
    <w:basedOn w:val="DefaultParagraphFont"/>
    <w:link w:val="Heading3"/>
    <w:uiPriority w:val="9"/>
    <w:rsid w:val="00AD292E"/>
    <w:rPr>
      <w:rFonts w:asciiTheme="majorHAnsi" w:eastAsiaTheme="majorEastAsia" w:hAnsiTheme="majorHAnsi" w:cstheme="majorBidi"/>
      <w:b/>
      <w:bCs/>
      <w:i/>
      <w:iCs/>
      <w:color w:val="679B9A" w:themeColor="accent2" w:themeShade="BF"/>
    </w:rPr>
  </w:style>
  <w:style w:type="paragraph" w:styleId="Subtitle">
    <w:name w:val="Subtitle"/>
    <w:basedOn w:val="Normal"/>
    <w:next w:val="Normal"/>
    <w:link w:val="SubtitleChar"/>
    <w:uiPriority w:val="11"/>
    <w:qFormat/>
    <w:rsid w:val="00AD292E"/>
    <w:pPr>
      <w:pBdr>
        <w:bottom w:val="dotted" w:sz="8" w:space="10" w:color="9CBEBD" w:themeColor="accent2"/>
      </w:pBdr>
      <w:spacing w:before="200" w:after="900" w:line="240" w:lineRule="auto"/>
      <w:jc w:val="center"/>
    </w:pPr>
    <w:rPr>
      <w:rFonts w:asciiTheme="majorHAnsi" w:eastAsiaTheme="majorEastAsia" w:hAnsiTheme="majorHAnsi" w:cstheme="majorBidi"/>
      <w:color w:val="446766" w:themeColor="accent2" w:themeShade="7F"/>
      <w:sz w:val="24"/>
      <w:szCs w:val="24"/>
    </w:rPr>
  </w:style>
  <w:style w:type="character" w:customStyle="1" w:styleId="SubtitleChar">
    <w:name w:val="Subtitle Char"/>
    <w:basedOn w:val="DefaultParagraphFont"/>
    <w:link w:val="Subtitle"/>
    <w:uiPriority w:val="11"/>
    <w:rsid w:val="00AD292E"/>
    <w:rPr>
      <w:rFonts w:asciiTheme="majorHAnsi" w:eastAsiaTheme="majorEastAsia" w:hAnsiTheme="majorHAnsi" w:cstheme="majorBidi"/>
      <w:i/>
      <w:iCs/>
      <w:color w:val="446766" w:themeColor="accent2" w:themeShade="7F"/>
      <w:sz w:val="24"/>
      <w:szCs w:val="24"/>
    </w:rPr>
  </w:style>
  <w:style w:type="paragraph" w:styleId="Title">
    <w:name w:val="Title"/>
    <w:basedOn w:val="Normal"/>
    <w:next w:val="Normal"/>
    <w:link w:val="TitleChar"/>
    <w:uiPriority w:val="10"/>
    <w:qFormat/>
    <w:rsid w:val="00AD292E"/>
    <w:pPr>
      <w:pBdr>
        <w:top w:val="single" w:sz="48" w:space="0" w:color="9CBEBD" w:themeColor="accent2"/>
        <w:bottom w:val="single" w:sz="48" w:space="0" w:color="9CBEBD" w:themeColor="accent2"/>
      </w:pBdr>
      <w:shd w:val="clear" w:color="auto" w:fill="9CBEB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292E"/>
    <w:rPr>
      <w:rFonts w:asciiTheme="majorHAnsi" w:eastAsiaTheme="majorEastAsia" w:hAnsiTheme="majorHAnsi" w:cstheme="majorBidi"/>
      <w:i/>
      <w:iCs/>
      <w:color w:val="FFFFFF" w:themeColor="background1"/>
      <w:spacing w:val="10"/>
      <w:sz w:val="48"/>
      <w:szCs w:val="48"/>
      <w:shd w:val="clear" w:color="auto" w:fill="9CBEBD" w:themeFill="accent2"/>
    </w:rPr>
  </w:style>
  <w:style w:type="character" w:customStyle="1" w:styleId="Heading4Char">
    <w:name w:val="Heading 4 Char"/>
    <w:basedOn w:val="DefaultParagraphFont"/>
    <w:link w:val="Heading4"/>
    <w:uiPriority w:val="9"/>
    <w:semiHidden/>
    <w:rsid w:val="00AD292E"/>
    <w:rPr>
      <w:rFonts w:asciiTheme="majorHAnsi" w:eastAsiaTheme="majorEastAsia" w:hAnsiTheme="majorHAnsi" w:cstheme="majorBidi"/>
      <w:b/>
      <w:bCs/>
      <w:i/>
      <w:iCs/>
      <w:color w:val="679B9A" w:themeColor="accent2" w:themeShade="BF"/>
    </w:rPr>
  </w:style>
  <w:style w:type="character" w:customStyle="1" w:styleId="Heading5Char">
    <w:name w:val="Heading 5 Char"/>
    <w:basedOn w:val="DefaultParagraphFont"/>
    <w:link w:val="Heading5"/>
    <w:uiPriority w:val="9"/>
    <w:semiHidden/>
    <w:rsid w:val="00AD292E"/>
    <w:rPr>
      <w:rFonts w:asciiTheme="majorHAnsi" w:eastAsiaTheme="majorEastAsia" w:hAnsiTheme="majorHAnsi" w:cstheme="majorBidi"/>
      <w:b/>
      <w:bCs/>
      <w:i/>
      <w:iCs/>
      <w:color w:val="679B9A" w:themeColor="accent2" w:themeShade="BF"/>
    </w:rPr>
  </w:style>
  <w:style w:type="character" w:customStyle="1" w:styleId="Heading6Char">
    <w:name w:val="Heading 6 Char"/>
    <w:basedOn w:val="DefaultParagraphFont"/>
    <w:link w:val="Heading6"/>
    <w:uiPriority w:val="9"/>
    <w:semiHidden/>
    <w:rsid w:val="00AD292E"/>
    <w:rPr>
      <w:rFonts w:asciiTheme="majorHAnsi" w:eastAsiaTheme="majorEastAsia" w:hAnsiTheme="majorHAnsi" w:cstheme="majorBidi"/>
      <w:i/>
      <w:iCs/>
      <w:color w:val="679B9A" w:themeColor="accent2" w:themeShade="BF"/>
    </w:rPr>
  </w:style>
  <w:style w:type="character" w:customStyle="1" w:styleId="Heading7Char">
    <w:name w:val="Heading 7 Char"/>
    <w:basedOn w:val="DefaultParagraphFont"/>
    <w:link w:val="Heading7"/>
    <w:uiPriority w:val="9"/>
    <w:semiHidden/>
    <w:rsid w:val="00AD292E"/>
    <w:rPr>
      <w:rFonts w:asciiTheme="majorHAnsi" w:eastAsiaTheme="majorEastAsia" w:hAnsiTheme="majorHAnsi" w:cstheme="majorBidi"/>
      <w:i/>
      <w:iCs/>
      <w:color w:val="679B9A" w:themeColor="accent2" w:themeShade="BF"/>
    </w:rPr>
  </w:style>
  <w:style w:type="character" w:customStyle="1" w:styleId="Heading8Char">
    <w:name w:val="Heading 8 Char"/>
    <w:basedOn w:val="DefaultParagraphFont"/>
    <w:link w:val="Heading8"/>
    <w:uiPriority w:val="9"/>
    <w:semiHidden/>
    <w:rsid w:val="00AD292E"/>
    <w:rPr>
      <w:rFonts w:asciiTheme="majorHAnsi" w:eastAsiaTheme="majorEastAsia" w:hAnsiTheme="majorHAnsi" w:cstheme="majorBidi"/>
      <w:i/>
      <w:iCs/>
      <w:color w:val="9CBEBD" w:themeColor="accent2"/>
    </w:rPr>
  </w:style>
  <w:style w:type="character" w:customStyle="1" w:styleId="Heading9Char">
    <w:name w:val="Heading 9 Char"/>
    <w:basedOn w:val="DefaultParagraphFont"/>
    <w:link w:val="Heading9"/>
    <w:uiPriority w:val="9"/>
    <w:semiHidden/>
    <w:rsid w:val="00AD292E"/>
    <w:rPr>
      <w:rFonts w:asciiTheme="majorHAnsi" w:eastAsiaTheme="majorEastAsia" w:hAnsiTheme="majorHAnsi" w:cstheme="majorBidi"/>
      <w:i/>
      <w:iCs/>
      <w:color w:val="9CBEBD" w:themeColor="accent2"/>
      <w:sz w:val="20"/>
      <w:szCs w:val="20"/>
    </w:rPr>
  </w:style>
  <w:style w:type="paragraph" w:styleId="Caption">
    <w:name w:val="caption"/>
    <w:basedOn w:val="Normal"/>
    <w:next w:val="Normal"/>
    <w:uiPriority w:val="35"/>
    <w:semiHidden/>
    <w:unhideWhenUsed/>
    <w:qFormat/>
    <w:rsid w:val="00AD292E"/>
    <w:rPr>
      <w:b/>
      <w:bCs/>
      <w:color w:val="679B9A" w:themeColor="accent2" w:themeShade="BF"/>
      <w:sz w:val="18"/>
      <w:szCs w:val="18"/>
    </w:rPr>
  </w:style>
  <w:style w:type="character" w:styleId="Strong">
    <w:name w:val="Strong"/>
    <w:uiPriority w:val="22"/>
    <w:qFormat/>
    <w:rsid w:val="00AD292E"/>
    <w:rPr>
      <w:b/>
      <w:bCs/>
      <w:spacing w:val="0"/>
    </w:rPr>
  </w:style>
  <w:style w:type="character" w:styleId="Emphasis">
    <w:name w:val="Emphasis"/>
    <w:uiPriority w:val="20"/>
    <w:qFormat/>
    <w:rsid w:val="00AD292E"/>
    <w:rPr>
      <w:rFonts w:asciiTheme="majorHAnsi" w:eastAsiaTheme="majorEastAsia" w:hAnsiTheme="majorHAnsi" w:cstheme="majorBidi"/>
      <w:b/>
      <w:bCs/>
      <w:i/>
      <w:iCs/>
      <w:color w:val="9CBEBD" w:themeColor="accent2"/>
      <w:bdr w:val="single" w:sz="18" w:space="0" w:color="EBF2F1" w:themeColor="accent2" w:themeTint="33"/>
      <w:shd w:val="clear" w:color="auto" w:fill="EBF2F1" w:themeFill="accent2" w:themeFillTint="33"/>
    </w:rPr>
  </w:style>
  <w:style w:type="paragraph" w:styleId="NoSpacing">
    <w:name w:val="No Spacing"/>
    <w:basedOn w:val="Normal"/>
    <w:link w:val="NoSpacingChar"/>
    <w:uiPriority w:val="1"/>
    <w:qFormat/>
    <w:rsid w:val="00AD292E"/>
    <w:pPr>
      <w:spacing w:after="0" w:line="240" w:lineRule="auto"/>
    </w:pPr>
  </w:style>
  <w:style w:type="character" w:customStyle="1" w:styleId="NoSpacingChar">
    <w:name w:val="No Spacing Char"/>
    <w:basedOn w:val="DefaultParagraphFont"/>
    <w:link w:val="NoSpacing"/>
    <w:uiPriority w:val="1"/>
    <w:rsid w:val="00383C4A"/>
    <w:rPr>
      <w:i/>
      <w:iCs/>
      <w:sz w:val="20"/>
      <w:szCs w:val="20"/>
    </w:rPr>
  </w:style>
  <w:style w:type="paragraph" w:styleId="Quote">
    <w:name w:val="Quote"/>
    <w:basedOn w:val="Normal"/>
    <w:next w:val="Normal"/>
    <w:link w:val="QuoteChar"/>
    <w:uiPriority w:val="29"/>
    <w:qFormat/>
    <w:rsid w:val="00AD292E"/>
    <w:rPr>
      <w:i w:val="0"/>
      <w:iCs w:val="0"/>
      <w:color w:val="679B9A" w:themeColor="accent2" w:themeShade="BF"/>
    </w:rPr>
  </w:style>
  <w:style w:type="character" w:customStyle="1" w:styleId="QuoteChar">
    <w:name w:val="Quote Char"/>
    <w:basedOn w:val="DefaultParagraphFont"/>
    <w:link w:val="Quote"/>
    <w:uiPriority w:val="29"/>
    <w:rsid w:val="00AD292E"/>
    <w:rPr>
      <w:color w:val="679B9A" w:themeColor="accent2" w:themeShade="BF"/>
      <w:sz w:val="20"/>
      <w:szCs w:val="20"/>
    </w:rPr>
  </w:style>
  <w:style w:type="paragraph" w:styleId="IntenseQuote">
    <w:name w:val="Intense Quote"/>
    <w:basedOn w:val="Normal"/>
    <w:next w:val="Normal"/>
    <w:link w:val="IntenseQuoteChar"/>
    <w:uiPriority w:val="30"/>
    <w:qFormat/>
    <w:rsid w:val="00AD292E"/>
    <w:pPr>
      <w:pBdr>
        <w:top w:val="dotted" w:sz="8" w:space="10" w:color="9CBEBD" w:themeColor="accent2"/>
        <w:bottom w:val="dotted" w:sz="8" w:space="10" w:color="9CBEBD" w:themeColor="accent2"/>
      </w:pBdr>
      <w:spacing w:line="300" w:lineRule="auto"/>
      <w:ind w:left="2160" w:right="2160"/>
      <w:jc w:val="center"/>
    </w:pPr>
    <w:rPr>
      <w:rFonts w:asciiTheme="majorHAnsi" w:eastAsiaTheme="majorEastAsia" w:hAnsiTheme="majorHAnsi" w:cstheme="majorBidi"/>
      <w:b/>
      <w:bCs/>
      <w:color w:val="9CBEBD" w:themeColor="accent2"/>
    </w:rPr>
  </w:style>
  <w:style w:type="character" w:customStyle="1" w:styleId="IntenseQuoteChar">
    <w:name w:val="Intense Quote Char"/>
    <w:basedOn w:val="DefaultParagraphFont"/>
    <w:link w:val="IntenseQuote"/>
    <w:uiPriority w:val="30"/>
    <w:rsid w:val="00AD292E"/>
    <w:rPr>
      <w:rFonts w:asciiTheme="majorHAnsi" w:eastAsiaTheme="majorEastAsia" w:hAnsiTheme="majorHAnsi" w:cstheme="majorBidi"/>
      <w:b/>
      <w:bCs/>
      <w:i/>
      <w:iCs/>
      <w:color w:val="9CBEBD" w:themeColor="accent2"/>
      <w:sz w:val="20"/>
      <w:szCs w:val="20"/>
    </w:rPr>
  </w:style>
  <w:style w:type="character" w:styleId="SubtleEmphasis">
    <w:name w:val="Subtle Emphasis"/>
    <w:uiPriority w:val="19"/>
    <w:qFormat/>
    <w:rsid w:val="00AD292E"/>
    <w:rPr>
      <w:rFonts w:asciiTheme="majorHAnsi" w:eastAsiaTheme="majorEastAsia" w:hAnsiTheme="majorHAnsi" w:cstheme="majorBidi"/>
      <w:i/>
      <w:iCs/>
      <w:color w:val="9CBEBD" w:themeColor="accent2"/>
    </w:rPr>
  </w:style>
  <w:style w:type="character" w:styleId="IntenseEmphasis">
    <w:name w:val="Intense Emphasis"/>
    <w:uiPriority w:val="21"/>
    <w:qFormat/>
    <w:rsid w:val="00AD292E"/>
    <w:rPr>
      <w:rFonts w:asciiTheme="majorHAnsi" w:eastAsiaTheme="majorEastAsia" w:hAnsiTheme="majorHAnsi" w:cstheme="majorBidi"/>
      <w:b/>
      <w:bCs/>
      <w:i/>
      <w:iCs/>
      <w:dstrike w:val="0"/>
      <w:color w:val="FFFFFF" w:themeColor="background1"/>
      <w:bdr w:val="single" w:sz="18" w:space="0" w:color="9CBEBD" w:themeColor="accent2"/>
      <w:shd w:val="clear" w:color="auto" w:fill="9CBEBD" w:themeFill="accent2"/>
      <w:vertAlign w:val="baseline"/>
    </w:rPr>
  </w:style>
  <w:style w:type="character" w:styleId="SubtleReference">
    <w:name w:val="Subtle Reference"/>
    <w:uiPriority w:val="31"/>
    <w:qFormat/>
    <w:rsid w:val="00AD292E"/>
    <w:rPr>
      <w:i/>
      <w:iCs/>
      <w:smallCaps/>
      <w:color w:val="9CBEBD" w:themeColor="accent2"/>
      <w:u w:color="9CBEBD" w:themeColor="accent2"/>
    </w:rPr>
  </w:style>
  <w:style w:type="character" w:styleId="IntenseReference">
    <w:name w:val="Intense Reference"/>
    <w:uiPriority w:val="32"/>
    <w:qFormat/>
    <w:rsid w:val="00AD292E"/>
    <w:rPr>
      <w:b/>
      <w:bCs/>
      <w:i/>
      <w:iCs/>
      <w:smallCaps/>
      <w:color w:val="9CBEBD" w:themeColor="accent2"/>
      <w:u w:color="9CBEBD" w:themeColor="accent2"/>
    </w:rPr>
  </w:style>
  <w:style w:type="character" w:styleId="BookTitle">
    <w:name w:val="Book Title"/>
    <w:uiPriority w:val="33"/>
    <w:qFormat/>
    <w:rsid w:val="00AD292E"/>
    <w:rPr>
      <w:rFonts w:asciiTheme="majorHAnsi" w:eastAsiaTheme="majorEastAsia" w:hAnsiTheme="majorHAnsi" w:cstheme="majorBidi"/>
      <w:b/>
      <w:bCs/>
      <w:i/>
      <w:iCs/>
      <w:smallCaps/>
      <w:color w:val="679B9A" w:themeColor="accent2" w:themeShade="BF"/>
      <w:u w:val="single"/>
    </w:rPr>
  </w:style>
  <w:style w:type="paragraph" w:styleId="TOCHeading">
    <w:name w:val="TOC Heading"/>
    <w:basedOn w:val="Heading1"/>
    <w:next w:val="Normal"/>
    <w:uiPriority w:val="39"/>
    <w:semiHidden/>
    <w:unhideWhenUsed/>
    <w:qFormat/>
    <w:rsid w:val="00AD292E"/>
    <w:pPr>
      <w:outlineLvl w:val="9"/>
    </w:pPr>
    <w:rPr>
      <w:lang w:bidi="en-US"/>
    </w:rPr>
  </w:style>
  <w:style w:type="table" w:styleId="LightGrid-Accent1">
    <w:name w:val="Light Grid Accent 1"/>
    <w:basedOn w:val="TableNormal"/>
    <w:uiPriority w:val="62"/>
    <w:rsid w:val="002A23B8"/>
    <w:pPr>
      <w:spacing w:after="0" w:line="240" w:lineRule="auto"/>
    </w:pPr>
    <w:rPr>
      <w:rFonts w:eastAsiaTheme="minorHAnsi"/>
    </w:rPr>
    <w:tblPr>
      <w:tblStyleRowBandSize w:val="1"/>
      <w:tblStyleColBandSize w:val="1"/>
      <w:tblInd w:w="0" w:type="dxa"/>
      <w:tblBorders>
        <w:top w:val="single" w:sz="8" w:space="0" w:color="A9A57C" w:themeColor="accent1"/>
        <w:left w:val="single" w:sz="8" w:space="0" w:color="A9A57C" w:themeColor="accent1"/>
        <w:bottom w:val="single" w:sz="8" w:space="0" w:color="A9A57C" w:themeColor="accent1"/>
        <w:right w:val="single" w:sz="8" w:space="0" w:color="A9A57C" w:themeColor="accent1"/>
        <w:insideH w:val="single" w:sz="8" w:space="0" w:color="A9A57C" w:themeColor="accent1"/>
        <w:insideV w:val="single" w:sz="8" w:space="0" w:color="A9A57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9A57C" w:themeColor="accent1"/>
          <w:left w:val="single" w:sz="8" w:space="0" w:color="A9A57C" w:themeColor="accent1"/>
          <w:bottom w:val="single" w:sz="18" w:space="0" w:color="A9A57C" w:themeColor="accent1"/>
          <w:right w:val="single" w:sz="8" w:space="0" w:color="A9A57C" w:themeColor="accent1"/>
          <w:insideH w:val="nil"/>
          <w:insideV w:val="single" w:sz="8" w:space="0" w:color="A9A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insideH w:val="nil"/>
          <w:insideV w:val="single" w:sz="8" w:space="0" w:color="A9A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shd w:val="clear" w:color="auto" w:fill="E9E8DE" w:themeFill="accent1" w:themeFillTint="3F"/>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insideV w:val="single" w:sz="8" w:space="0" w:color="A9A57C" w:themeColor="accent1"/>
        </w:tcBorders>
        <w:shd w:val="clear" w:color="auto" w:fill="E9E8DE" w:themeFill="accent1" w:themeFillTint="3F"/>
      </w:tcPr>
    </w:tblStylePr>
    <w:tblStylePr w:type="band2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insideV w:val="single" w:sz="8" w:space="0" w:color="A9A57C" w:themeColor="accent1"/>
        </w:tcBorders>
      </w:tcPr>
    </w:tblStylePr>
  </w:style>
  <w:style w:type="paragraph" w:styleId="PlainText">
    <w:name w:val="Plain Text"/>
    <w:basedOn w:val="Normal"/>
    <w:link w:val="PlainTextChar"/>
    <w:uiPriority w:val="99"/>
    <w:unhideWhenUsed/>
    <w:rsid w:val="0045091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50912"/>
    <w:rPr>
      <w:rFonts w:ascii="Consolas" w:eastAsiaTheme="minorHAnsi" w:hAnsi="Consolas" w:cs="Consolas"/>
      <w:sz w:val="21"/>
      <w:szCs w:val="21"/>
    </w:rPr>
  </w:style>
  <w:style w:type="paragraph" w:styleId="EndnoteText">
    <w:name w:val="endnote text"/>
    <w:basedOn w:val="Normal"/>
    <w:link w:val="EndnoteTextChar"/>
    <w:uiPriority w:val="99"/>
    <w:semiHidden/>
    <w:unhideWhenUsed/>
    <w:rsid w:val="00AD292E"/>
    <w:pPr>
      <w:spacing w:after="0" w:line="240" w:lineRule="auto"/>
    </w:pPr>
  </w:style>
  <w:style w:type="character" w:customStyle="1" w:styleId="EndnoteTextChar">
    <w:name w:val="Endnote Text Char"/>
    <w:basedOn w:val="DefaultParagraphFont"/>
    <w:link w:val="EndnoteText"/>
    <w:uiPriority w:val="99"/>
    <w:semiHidden/>
    <w:rsid w:val="00AD292E"/>
    <w:rPr>
      <w:i/>
      <w:iCs/>
      <w:sz w:val="20"/>
      <w:szCs w:val="20"/>
    </w:rPr>
  </w:style>
  <w:style w:type="character" w:styleId="EndnoteReference">
    <w:name w:val="endnote reference"/>
    <w:basedOn w:val="DefaultParagraphFont"/>
    <w:uiPriority w:val="99"/>
    <w:semiHidden/>
    <w:unhideWhenUsed/>
    <w:rsid w:val="00AD292E"/>
    <w:rPr>
      <w:vertAlign w:val="superscript"/>
    </w:rPr>
  </w:style>
  <w:style w:type="paragraph" w:styleId="FootnoteText">
    <w:name w:val="footnote text"/>
    <w:basedOn w:val="Normal"/>
    <w:link w:val="FootnoteTextChar"/>
    <w:uiPriority w:val="99"/>
    <w:semiHidden/>
    <w:unhideWhenUsed/>
    <w:rsid w:val="00AD292E"/>
    <w:pPr>
      <w:spacing w:after="0" w:line="240" w:lineRule="auto"/>
    </w:pPr>
  </w:style>
  <w:style w:type="character" w:customStyle="1" w:styleId="FootnoteTextChar">
    <w:name w:val="Footnote Text Char"/>
    <w:basedOn w:val="DefaultParagraphFont"/>
    <w:link w:val="FootnoteText"/>
    <w:uiPriority w:val="99"/>
    <w:semiHidden/>
    <w:rsid w:val="00AD292E"/>
    <w:rPr>
      <w:i/>
      <w:iCs/>
      <w:sz w:val="20"/>
      <w:szCs w:val="20"/>
    </w:rPr>
  </w:style>
  <w:style w:type="character" w:styleId="FootnoteReference">
    <w:name w:val="footnote reference"/>
    <w:basedOn w:val="DefaultParagraphFont"/>
    <w:uiPriority w:val="99"/>
    <w:semiHidden/>
    <w:unhideWhenUsed/>
    <w:rsid w:val="00AD292E"/>
    <w:rPr>
      <w:vertAlign w:val="superscript"/>
    </w:rPr>
  </w:style>
  <w:style w:type="character" w:styleId="CommentReference">
    <w:name w:val="annotation reference"/>
    <w:basedOn w:val="DefaultParagraphFont"/>
    <w:uiPriority w:val="99"/>
    <w:semiHidden/>
    <w:unhideWhenUsed/>
    <w:rsid w:val="00CA48BC"/>
    <w:rPr>
      <w:sz w:val="16"/>
      <w:szCs w:val="16"/>
    </w:rPr>
  </w:style>
  <w:style w:type="paragraph" w:styleId="CommentText">
    <w:name w:val="annotation text"/>
    <w:basedOn w:val="Normal"/>
    <w:link w:val="CommentTextChar"/>
    <w:uiPriority w:val="99"/>
    <w:semiHidden/>
    <w:unhideWhenUsed/>
    <w:rsid w:val="00CA48BC"/>
    <w:pPr>
      <w:spacing w:line="240" w:lineRule="auto"/>
    </w:pPr>
  </w:style>
  <w:style w:type="character" w:customStyle="1" w:styleId="CommentTextChar">
    <w:name w:val="Comment Text Char"/>
    <w:basedOn w:val="DefaultParagraphFont"/>
    <w:link w:val="CommentText"/>
    <w:uiPriority w:val="99"/>
    <w:semiHidden/>
    <w:rsid w:val="00CA48BC"/>
    <w:rPr>
      <w:i/>
      <w:iCs/>
      <w:sz w:val="20"/>
      <w:szCs w:val="20"/>
    </w:rPr>
  </w:style>
  <w:style w:type="paragraph" w:styleId="CommentSubject">
    <w:name w:val="annotation subject"/>
    <w:basedOn w:val="CommentText"/>
    <w:next w:val="CommentText"/>
    <w:link w:val="CommentSubjectChar"/>
    <w:uiPriority w:val="99"/>
    <w:semiHidden/>
    <w:unhideWhenUsed/>
    <w:rsid w:val="00CA48BC"/>
    <w:rPr>
      <w:b/>
      <w:bCs/>
    </w:rPr>
  </w:style>
  <w:style w:type="character" w:customStyle="1" w:styleId="CommentSubjectChar">
    <w:name w:val="Comment Subject Char"/>
    <w:basedOn w:val="CommentTextChar"/>
    <w:link w:val="CommentSubject"/>
    <w:uiPriority w:val="99"/>
    <w:semiHidden/>
    <w:rsid w:val="00CA48BC"/>
    <w:rPr>
      <w:b/>
      <w:bCs/>
      <w:i/>
      <w:iCs/>
      <w:sz w:val="20"/>
      <w:szCs w:val="20"/>
    </w:rPr>
  </w:style>
  <w:style w:type="paragraph" w:customStyle="1" w:styleId="Default">
    <w:name w:val="Default"/>
    <w:rsid w:val="00D164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DC"/>
    <w:rPr>
      <w:i/>
      <w:iCs/>
      <w:sz w:val="20"/>
      <w:szCs w:val="20"/>
    </w:rPr>
  </w:style>
  <w:style w:type="paragraph" w:styleId="Heading1">
    <w:name w:val="heading 1"/>
    <w:basedOn w:val="Normal"/>
    <w:next w:val="Normal"/>
    <w:link w:val="Heading1Char"/>
    <w:uiPriority w:val="9"/>
    <w:qFormat/>
    <w:rsid w:val="00AD292E"/>
    <w:pPr>
      <w:pBdr>
        <w:top w:val="single" w:sz="8" w:space="0" w:color="9CBEBD" w:themeColor="accent2"/>
        <w:left w:val="single" w:sz="8" w:space="0" w:color="9CBEBD" w:themeColor="accent2"/>
        <w:bottom w:val="single" w:sz="8" w:space="0" w:color="9CBEBD" w:themeColor="accent2"/>
        <w:right w:val="single" w:sz="8" w:space="0" w:color="9CBEBD" w:themeColor="accent2"/>
      </w:pBdr>
      <w:shd w:val="clear" w:color="auto" w:fill="EBF2F1" w:themeFill="accent2" w:themeFillTint="33"/>
      <w:spacing w:before="480" w:after="100" w:line="269" w:lineRule="auto"/>
      <w:contextualSpacing/>
      <w:outlineLvl w:val="0"/>
    </w:pPr>
    <w:rPr>
      <w:rFonts w:asciiTheme="majorHAnsi" w:eastAsiaTheme="majorEastAsia" w:hAnsiTheme="majorHAnsi" w:cstheme="majorBidi"/>
      <w:b/>
      <w:bCs/>
      <w:color w:val="446766" w:themeColor="accent2" w:themeShade="7F"/>
      <w:sz w:val="22"/>
      <w:szCs w:val="22"/>
    </w:rPr>
  </w:style>
  <w:style w:type="paragraph" w:styleId="Heading2">
    <w:name w:val="heading 2"/>
    <w:basedOn w:val="Normal"/>
    <w:next w:val="Normal"/>
    <w:link w:val="Heading2Char"/>
    <w:uiPriority w:val="9"/>
    <w:unhideWhenUsed/>
    <w:qFormat/>
    <w:rsid w:val="00AD292E"/>
    <w:pPr>
      <w:pBdr>
        <w:top w:val="single" w:sz="4" w:space="0" w:color="9CBEBD" w:themeColor="accent2"/>
        <w:left w:val="single" w:sz="48" w:space="2" w:color="9CBEBD" w:themeColor="accent2"/>
        <w:bottom w:val="single" w:sz="4" w:space="0" w:color="9CBEBD" w:themeColor="accent2"/>
        <w:right w:val="single" w:sz="4" w:space="4" w:color="9CBEBD" w:themeColor="accent2"/>
      </w:pBdr>
      <w:spacing w:before="200" w:after="100" w:line="269" w:lineRule="auto"/>
      <w:ind w:left="144"/>
      <w:contextualSpacing/>
      <w:outlineLvl w:val="1"/>
    </w:pPr>
    <w:rPr>
      <w:rFonts w:asciiTheme="majorHAnsi" w:eastAsiaTheme="majorEastAsia" w:hAnsiTheme="majorHAnsi" w:cstheme="majorBidi"/>
      <w:b/>
      <w:bCs/>
      <w:color w:val="679B9A" w:themeColor="accent2" w:themeShade="BF"/>
      <w:sz w:val="22"/>
      <w:szCs w:val="22"/>
    </w:rPr>
  </w:style>
  <w:style w:type="paragraph" w:styleId="Heading3">
    <w:name w:val="heading 3"/>
    <w:basedOn w:val="Normal"/>
    <w:next w:val="Normal"/>
    <w:link w:val="Heading3Char"/>
    <w:uiPriority w:val="9"/>
    <w:unhideWhenUsed/>
    <w:qFormat/>
    <w:rsid w:val="00AD292E"/>
    <w:pPr>
      <w:pBdr>
        <w:left w:val="single" w:sz="48" w:space="2" w:color="9CBEBD" w:themeColor="accent2"/>
        <w:bottom w:val="single" w:sz="4" w:space="0" w:color="9CBEBD" w:themeColor="accent2"/>
      </w:pBdr>
      <w:spacing w:before="200" w:after="100" w:line="240" w:lineRule="auto"/>
      <w:ind w:left="144"/>
      <w:contextualSpacing/>
      <w:outlineLvl w:val="2"/>
    </w:pPr>
    <w:rPr>
      <w:rFonts w:asciiTheme="majorHAnsi" w:eastAsiaTheme="majorEastAsia" w:hAnsiTheme="majorHAnsi" w:cstheme="majorBidi"/>
      <w:b/>
      <w:bCs/>
      <w:color w:val="679B9A" w:themeColor="accent2" w:themeShade="BF"/>
      <w:sz w:val="22"/>
      <w:szCs w:val="22"/>
    </w:rPr>
  </w:style>
  <w:style w:type="paragraph" w:styleId="Heading4">
    <w:name w:val="heading 4"/>
    <w:basedOn w:val="Normal"/>
    <w:next w:val="Normal"/>
    <w:link w:val="Heading4Char"/>
    <w:uiPriority w:val="9"/>
    <w:semiHidden/>
    <w:unhideWhenUsed/>
    <w:qFormat/>
    <w:rsid w:val="00AD292E"/>
    <w:pPr>
      <w:pBdr>
        <w:left w:val="single" w:sz="4" w:space="2" w:color="9CBEBD" w:themeColor="accent2"/>
        <w:bottom w:val="single" w:sz="4" w:space="2" w:color="9CBEBD" w:themeColor="accent2"/>
      </w:pBdr>
      <w:spacing w:before="200" w:after="100" w:line="240" w:lineRule="auto"/>
      <w:ind w:left="86"/>
      <w:contextualSpacing/>
      <w:outlineLvl w:val="3"/>
    </w:pPr>
    <w:rPr>
      <w:rFonts w:asciiTheme="majorHAnsi" w:eastAsiaTheme="majorEastAsia" w:hAnsiTheme="majorHAnsi" w:cstheme="majorBidi"/>
      <w:b/>
      <w:bCs/>
      <w:color w:val="679B9A" w:themeColor="accent2" w:themeShade="BF"/>
      <w:sz w:val="22"/>
      <w:szCs w:val="22"/>
    </w:rPr>
  </w:style>
  <w:style w:type="paragraph" w:styleId="Heading5">
    <w:name w:val="heading 5"/>
    <w:basedOn w:val="Normal"/>
    <w:next w:val="Normal"/>
    <w:link w:val="Heading5Char"/>
    <w:uiPriority w:val="9"/>
    <w:semiHidden/>
    <w:unhideWhenUsed/>
    <w:qFormat/>
    <w:rsid w:val="00AD292E"/>
    <w:pPr>
      <w:pBdr>
        <w:left w:val="dotted" w:sz="4" w:space="2" w:color="9CBEBD" w:themeColor="accent2"/>
        <w:bottom w:val="dotted" w:sz="4" w:space="2" w:color="9CBEBD" w:themeColor="accent2"/>
      </w:pBdr>
      <w:spacing w:before="200" w:after="100" w:line="240" w:lineRule="auto"/>
      <w:ind w:left="86"/>
      <w:contextualSpacing/>
      <w:outlineLvl w:val="4"/>
    </w:pPr>
    <w:rPr>
      <w:rFonts w:asciiTheme="majorHAnsi" w:eastAsiaTheme="majorEastAsia" w:hAnsiTheme="majorHAnsi" w:cstheme="majorBidi"/>
      <w:b/>
      <w:bCs/>
      <w:color w:val="679B9A" w:themeColor="accent2" w:themeShade="BF"/>
      <w:sz w:val="22"/>
      <w:szCs w:val="22"/>
    </w:rPr>
  </w:style>
  <w:style w:type="paragraph" w:styleId="Heading6">
    <w:name w:val="heading 6"/>
    <w:basedOn w:val="Normal"/>
    <w:next w:val="Normal"/>
    <w:link w:val="Heading6Char"/>
    <w:uiPriority w:val="9"/>
    <w:semiHidden/>
    <w:unhideWhenUsed/>
    <w:qFormat/>
    <w:rsid w:val="00AD292E"/>
    <w:pPr>
      <w:pBdr>
        <w:bottom w:val="single" w:sz="4" w:space="2" w:color="D7E5E4" w:themeColor="accent2" w:themeTint="66"/>
      </w:pBdr>
      <w:spacing w:before="200" w:after="100" w:line="240" w:lineRule="auto"/>
      <w:contextualSpacing/>
      <w:outlineLvl w:val="5"/>
    </w:pPr>
    <w:rPr>
      <w:rFonts w:asciiTheme="majorHAnsi" w:eastAsiaTheme="majorEastAsia" w:hAnsiTheme="majorHAnsi" w:cstheme="majorBidi"/>
      <w:color w:val="679B9A" w:themeColor="accent2" w:themeShade="BF"/>
      <w:sz w:val="22"/>
      <w:szCs w:val="22"/>
    </w:rPr>
  </w:style>
  <w:style w:type="paragraph" w:styleId="Heading7">
    <w:name w:val="heading 7"/>
    <w:basedOn w:val="Normal"/>
    <w:next w:val="Normal"/>
    <w:link w:val="Heading7Char"/>
    <w:uiPriority w:val="9"/>
    <w:semiHidden/>
    <w:unhideWhenUsed/>
    <w:qFormat/>
    <w:rsid w:val="00AD292E"/>
    <w:pPr>
      <w:pBdr>
        <w:bottom w:val="dotted" w:sz="4" w:space="2" w:color="C3D8D7" w:themeColor="accent2" w:themeTint="99"/>
      </w:pBdr>
      <w:spacing w:before="200" w:after="100" w:line="240" w:lineRule="auto"/>
      <w:contextualSpacing/>
      <w:outlineLvl w:val="6"/>
    </w:pPr>
    <w:rPr>
      <w:rFonts w:asciiTheme="majorHAnsi" w:eastAsiaTheme="majorEastAsia" w:hAnsiTheme="majorHAnsi" w:cstheme="majorBidi"/>
      <w:color w:val="679B9A" w:themeColor="accent2" w:themeShade="BF"/>
      <w:sz w:val="22"/>
      <w:szCs w:val="22"/>
    </w:rPr>
  </w:style>
  <w:style w:type="paragraph" w:styleId="Heading8">
    <w:name w:val="heading 8"/>
    <w:basedOn w:val="Normal"/>
    <w:next w:val="Normal"/>
    <w:link w:val="Heading8Char"/>
    <w:uiPriority w:val="9"/>
    <w:semiHidden/>
    <w:unhideWhenUsed/>
    <w:qFormat/>
    <w:rsid w:val="00AD292E"/>
    <w:pPr>
      <w:spacing w:before="200" w:after="100" w:line="240" w:lineRule="auto"/>
      <w:contextualSpacing/>
      <w:outlineLvl w:val="7"/>
    </w:pPr>
    <w:rPr>
      <w:rFonts w:asciiTheme="majorHAnsi" w:eastAsiaTheme="majorEastAsia" w:hAnsiTheme="majorHAnsi" w:cstheme="majorBidi"/>
      <w:color w:val="9CBEBD" w:themeColor="accent2"/>
      <w:sz w:val="22"/>
      <w:szCs w:val="22"/>
    </w:rPr>
  </w:style>
  <w:style w:type="paragraph" w:styleId="Heading9">
    <w:name w:val="heading 9"/>
    <w:basedOn w:val="Normal"/>
    <w:next w:val="Normal"/>
    <w:link w:val="Heading9Char"/>
    <w:uiPriority w:val="9"/>
    <w:semiHidden/>
    <w:unhideWhenUsed/>
    <w:qFormat/>
    <w:rsid w:val="00AD292E"/>
    <w:pPr>
      <w:spacing w:before="200" w:after="100" w:line="240" w:lineRule="auto"/>
      <w:contextualSpacing/>
      <w:outlineLvl w:val="8"/>
    </w:pPr>
    <w:rPr>
      <w:rFonts w:asciiTheme="majorHAnsi" w:eastAsiaTheme="majorEastAsia" w:hAnsiTheme="majorHAnsi" w:cstheme="majorBidi"/>
      <w:color w:val="9CBE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2E"/>
    <w:pPr>
      <w:ind w:left="720"/>
      <w:contextualSpacing/>
    </w:pPr>
  </w:style>
  <w:style w:type="table" w:styleId="TableGrid">
    <w:name w:val="Table Grid"/>
    <w:basedOn w:val="TableNormal"/>
    <w:uiPriority w:val="59"/>
    <w:rsid w:val="002F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C3B"/>
  </w:style>
  <w:style w:type="paragraph" w:styleId="Footer">
    <w:name w:val="footer"/>
    <w:basedOn w:val="Normal"/>
    <w:link w:val="FooterChar"/>
    <w:uiPriority w:val="99"/>
    <w:unhideWhenUsed/>
    <w:rsid w:val="00D0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C3B"/>
  </w:style>
  <w:style w:type="paragraph" w:styleId="BalloonText">
    <w:name w:val="Balloon Text"/>
    <w:basedOn w:val="Normal"/>
    <w:link w:val="BalloonTextChar"/>
    <w:uiPriority w:val="99"/>
    <w:semiHidden/>
    <w:unhideWhenUsed/>
    <w:rsid w:val="00D0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3B"/>
    <w:rPr>
      <w:rFonts w:ascii="Tahoma" w:hAnsi="Tahoma" w:cs="Tahoma"/>
      <w:sz w:val="16"/>
      <w:szCs w:val="16"/>
    </w:rPr>
  </w:style>
  <w:style w:type="paragraph" w:styleId="Revision">
    <w:name w:val="Revision"/>
    <w:hidden/>
    <w:uiPriority w:val="99"/>
    <w:semiHidden/>
    <w:rsid w:val="00BA4909"/>
    <w:pPr>
      <w:spacing w:after="0" w:line="240" w:lineRule="auto"/>
    </w:pPr>
  </w:style>
  <w:style w:type="paragraph" w:styleId="Bibliography">
    <w:name w:val="Bibliography"/>
    <w:basedOn w:val="Normal"/>
    <w:next w:val="Normal"/>
    <w:uiPriority w:val="37"/>
    <w:unhideWhenUsed/>
    <w:rsid w:val="007B135D"/>
  </w:style>
  <w:style w:type="character" w:customStyle="1" w:styleId="Heading1Char">
    <w:name w:val="Heading 1 Char"/>
    <w:basedOn w:val="DefaultParagraphFont"/>
    <w:link w:val="Heading1"/>
    <w:uiPriority w:val="9"/>
    <w:rsid w:val="00AD292E"/>
    <w:rPr>
      <w:rFonts w:asciiTheme="majorHAnsi" w:eastAsiaTheme="majorEastAsia" w:hAnsiTheme="majorHAnsi" w:cstheme="majorBidi"/>
      <w:b/>
      <w:bCs/>
      <w:i/>
      <w:iCs/>
      <w:color w:val="446766" w:themeColor="accent2" w:themeShade="7F"/>
      <w:shd w:val="clear" w:color="auto" w:fill="EBF2F1" w:themeFill="accent2" w:themeFillTint="33"/>
    </w:rPr>
  </w:style>
  <w:style w:type="character" w:styleId="Hyperlink">
    <w:name w:val="Hyperlink"/>
    <w:basedOn w:val="DefaultParagraphFont"/>
    <w:uiPriority w:val="99"/>
    <w:unhideWhenUsed/>
    <w:rsid w:val="001B3D6B"/>
    <w:rPr>
      <w:color w:val="D25814" w:themeColor="hyperlink"/>
      <w:u w:val="single"/>
    </w:rPr>
  </w:style>
  <w:style w:type="character" w:customStyle="1" w:styleId="Heading2Char">
    <w:name w:val="Heading 2 Char"/>
    <w:basedOn w:val="DefaultParagraphFont"/>
    <w:link w:val="Heading2"/>
    <w:uiPriority w:val="9"/>
    <w:rsid w:val="00AD292E"/>
    <w:rPr>
      <w:rFonts w:asciiTheme="majorHAnsi" w:eastAsiaTheme="majorEastAsia" w:hAnsiTheme="majorHAnsi" w:cstheme="majorBidi"/>
      <w:b/>
      <w:bCs/>
      <w:i/>
      <w:iCs/>
      <w:color w:val="679B9A" w:themeColor="accent2" w:themeShade="BF"/>
    </w:rPr>
  </w:style>
  <w:style w:type="character" w:customStyle="1" w:styleId="Heading3Char">
    <w:name w:val="Heading 3 Char"/>
    <w:basedOn w:val="DefaultParagraphFont"/>
    <w:link w:val="Heading3"/>
    <w:uiPriority w:val="9"/>
    <w:rsid w:val="00AD292E"/>
    <w:rPr>
      <w:rFonts w:asciiTheme="majorHAnsi" w:eastAsiaTheme="majorEastAsia" w:hAnsiTheme="majorHAnsi" w:cstheme="majorBidi"/>
      <w:b/>
      <w:bCs/>
      <w:i/>
      <w:iCs/>
      <w:color w:val="679B9A" w:themeColor="accent2" w:themeShade="BF"/>
    </w:rPr>
  </w:style>
  <w:style w:type="paragraph" w:styleId="Subtitle">
    <w:name w:val="Subtitle"/>
    <w:basedOn w:val="Normal"/>
    <w:next w:val="Normal"/>
    <w:link w:val="SubtitleChar"/>
    <w:uiPriority w:val="11"/>
    <w:qFormat/>
    <w:rsid w:val="00AD292E"/>
    <w:pPr>
      <w:pBdr>
        <w:bottom w:val="dotted" w:sz="8" w:space="10" w:color="9CBEBD" w:themeColor="accent2"/>
      </w:pBdr>
      <w:spacing w:before="200" w:after="900" w:line="240" w:lineRule="auto"/>
      <w:jc w:val="center"/>
    </w:pPr>
    <w:rPr>
      <w:rFonts w:asciiTheme="majorHAnsi" w:eastAsiaTheme="majorEastAsia" w:hAnsiTheme="majorHAnsi" w:cstheme="majorBidi"/>
      <w:color w:val="446766" w:themeColor="accent2" w:themeShade="7F"/>
      <w:sz w:val="24"/>
      <w:szCs w:val="24"/>
    </w:rPr>
  </w:style>
  <w:style w:type="character" w:customStyle="1" w:styleId="SubtitleChar">
    <w:name w:val="Subtitle Char"/>
    <w:basedOn w:val="DefaultParagraphFont"/>
    <w:link w:val="Subtitle"/>
    <w:uiPriority w:val="11"/>
    <w:rsid w:val="00AD292E"/>
    <w:rPr>
      <w:rFonts w:asciiTheme="majorHAnsi" w:eastAsiaTheme="majorEastAsia" w:hAnsiTheme="majorHAnsi" w:cstheme="majorBidi"/>
      <w:i/>
      <w:iCs/>
      <w:color w:val="446766" w:themeColor="accent2" w:themeShade="7F"/>
      <w:sz w:val="24"/>
      <w:szCs w:val="24"/>
    </w:rPr>
  </w:style>
  <w:style w:type="paragraph" w:styleId="Title">
    <w:name w:val="Title"/>
    <w:basedOn w:val="Normal"/>
    <w:next w:val="Normal"/>
    <w:link w:val="TitleChar"/>
    <w:uiPriority w:val="10"/>
    <w:qFormat/>
    <w:rsid w:val="00AD292E"/>
    <w:pPr>
      <w:pBdr>
        <w:top w:val="single" w:sz="48" w:space="0" w:color="9CBEBD" w:themeColor="accent2"/>
        <w:bottom w:val="single" w:sz="48" w:space="0" w:color="9CBEBD" w:themeColor="accent2"/>
      </w:pBdr>
      <w:shd w:val="clear" w:color="auto" w:fill="9CBEB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292E"/>
    <w:rPr>
      <w:rFonts w:asciiTheme="majorHAnsi" w:eastAsiaTheme="majorEastAsia" w:hAnsiTheme="majorHAnsi" w:cstheme="majorBidi"/>
      <w:i/>
      <w:iCs/>
      <w:color w:val="FFFFFF" w:themeColor="background1"/>
      <w:spacing w:val="10"/>
      <w:sz w:val="48"/>
      <w:szCs w:val="48"/>
      <w:shd w:val="clear" w:color="auto" w:fill="9CBEBD" w:themeFill="accent2"/>
    </w:rPr>
  </w:style>
  <w:style w:type="character" w:customStyle="1" w:styleId="Heading4Char">
    <w:name w:val="Heading 4 Char"/>
    <w:basedOn w:val="DefaultParagraphFont"/>
    <w:link w:val="Heading4"/>
    <w:uiPriority w:val="9"/>
    <w:semiHidden/>
    <w:rsid w:val="00AD292E"/>
    <w:rPr>
      <w:rFonts w:asciiTheme="majorHAnsi" w:eastAsiaTheme="majorEastAsia" w:hAnsiTheme="majorHAnsi" w:cstheme="majorBidi"/>
      <w:b/>
      <w:bCs/>
      <w:i/>
      <w:iCs/>
      <w:color w:val="679B9A" w:themeColor="accent2" w:themeShade="BF"/>
    </w:rPr>
  </w:style>
  <w:style w:type="character" w:customStyle="1" w:styleId="Heading5Char">
    <w:name w:val="Heading 5 Char"/>
    <w:basedOn w:val="DefaultParagraphFont"/>
    <w:link w:val="Heading5"/>
    <w:uiPriority w:val="9"/>
    <w:semiHidden/>
    <w:rsid w:val="00AD292E"/>
    <w:rPr>
      <w:rFonts w:asciiTheme="majorHAnsi" w:eastAsiaTheme="majorEastAsia" w:hAnsiTheme="majorHAnsi" w:cstheme="majorBidi"/>
      <w:b/>
      <w:bCs/>
      <w:i/>
      <w:iCs/>
      <w:color w:val="679B9A" w:themeColor="accent2" w:themeShade="BF"/>
    </w:rPr>
  </w:style>
  <w:style w:type="character" w:customStyle="1" w:styleId="Heading6Char">
    <w:name w:val="Heading 6 Char"/>
    <w:basedOn w:val="DefaultParagraphFont"/>
    <w:link w:val="Heading6"/>
    <w:uiPriority w:val="9"/>
    <w:semiHidden/>
    <w:rsid w:val="00AD292E"/>
    <w:rPr>
      <w:rFonts w:asciiTheme="majorHAnsi" w:eastAsiaTheme="majorEastAsia" w:hAnsiTheme="majorHAnsi" w:cstheme="majorBidi"/>
      <w:i/>
      <w:iCs/>
      <w:color w:val="679B9A" w:themeColor="accent2" w:themeShade="BF"/>
    </w:rPr>
  </w:style>
  <w:style w:type="character" w:customStyle="1" w:styleId="Heading7Char">
    <w:name w:val="Heading 7 Char"/>
    <w:basedOn w:val="DefaultParagraphFont"/>
    <w:link w:val="Heading7"/>
    <w:uiPriority w:val="9"/>
    <w:semiHidden/>
    <w:rsid w:val="00AD292E"/>
    <w:rPr>
      <w:rFonts w:asciiTheme="majorHAnsi" w:eastAsiaTheme="majorEastAsia" w:hAnsiTheme="majorHAnsi" w:cstheme="majorBidi"/>
      <w:i/>
      <w:iCs/>
      <w:color w:val="679B9A" w:themeColor="accent2" w:themeShade="BF"/>
    </w:rPr>
  </w:style>
  <w:style w:type="character" w:customStyle="1" w:styleId="Heading8Char">
    <w:name w:val="Heading 8 Char"/>
    <w:basedOn w:val="DefaultParagraphFont"/>
    <w:link w:val="Heading8"/>
    <w:uiPriority w:val="9"/>
    <w:semiHidden/>
    <w:rsid w:val="00AD292E"/>
    <w:rPr>
      <w:rFonts w:asciiTheme="majorHAnsi" w:eastAsiaTheme="majorEastAsia" w:hAnsiTheme="majorHAnsi" w:cstheme="majorBidi"/>
      <w:i/>
      <w:iCs/>
      <w:color w:val="9CBEBD" w:themeColor="accent2"/>
    </w:rPr>
  </w:style>
  <w:style w:type="character" w:customStyle="1" w:styleId="Heading9Char">
    <w:name w:val="Heading 9 Char"/>
    <w:basedOn w:val="DefaultParagraphFont"/>
    <w:link w:val="Heading9"/>
    <w:uiPriority w:val="9"/>
    <w:semiHidden/>
    <w:rsid w:val="00AD292E"/>
    <w:rPr>
      <w:rFonts w:asciiTheme="majorHAnsi" w:eastAsiaTheme="majorEastAsia" w:hAnsiTheme="majorHAnsi" w:cstheme="majorBidi"/>
      <w:i/>
      <w:iCs/>
      <w:color w:val="9CBEBD" w:themeColor="accent2"/>
      <w:sz w:val="20"/>
      <w:szCs w:val="20"/>
    </w:rPr>
  </w:style>
  <w:style w:type="paragraph" w:styleId="Caption">
    <w:name w:val="caption"/>
    <w:basedOn w:val="Normal"/>
    <w:next w:val="Normal"/>
    <w:uiPriority w:val="35"/>
    <w:semiHidden/>
    <w:unhideWhenUsed/>
    <w:qFormat/>
    <w:rsid w:val="00AD292E"/>
    <w:rPr>
      <w:b/>
      <w:bCs/>
      <w:color w:val="679B9A" w:themeColor="accent2" w:themeShade="BF"/>
      <w:sz w:val="18"/>
      <w:szCs w:val="18"/>
    </w:rPr>
  </w:style>
  <w:style w:type="character" w:styleId="Strong">
    <w:name w:val="Strong"/>
    <w:uiPriority w:val="22"/>
    <w:qFormat/>
    <w:rsid w:val="00AD292E"/>
    <w:rPr>
      <w:b/>
      <w:bCs/>
      <w:spacing w:val="0"/>
    </w:rPr>
  </w:style>
  <w:style w:type="character" w:styleId="Emphasis">
    <w:name w:val="Emphasis"/>
    <w:uiPriority w:val="20"/>
    <w:qFormat/>
    <w:rsid w:val="00AD292E"/>
    <w:rPr>
      <w:rFonts w:asciiTheme="majorHAnsi" w:eastAsiaTheme="majorEastAsia" w:hAnsiTheme="majorHAnsi" w:cstheme="majorBidi"/>
      <w:b/>
      <w:bCs/>
      <w:i/>
      <w:iCs/>
      <w:color w:val="9CBEBD" w:themeColor="accent2"/>
      <w:bdr w:val="single" w:sz="18" w:space="0" w:color="EBF2F1" w:themeColor="accent2" w:themeTint="33"/>
      <w:shd w:val="clear" w:color="auto" w:fill="EBF2F1" w:themeFill="accent2" w:themeFillTint="33"/>
    </w:rPr>
  </w:style>
  <w:style w:type="paragraph" w:styleId="NoSpacing">
    <w:name w:val="No Spacing"/>
    <w:basedOn w:val="Normal"/>
    <w:link w:val="NoSpacingChar"/>
    <w:uiPriority w:val="1"/>
    <w:qFormat/>
    <w:rsid w:val="00AD292E"/>
    <w:pPr>
      <w:spacing w:after="0" w:line="240" w:lineRule="auto"/>
    </w:pPr>
  </w:style>
  <w:style w:type="character" w:customStyle="1" w:styleId="NoSpacingChar">
    <w:name w:val="No Spacing Char"/>
    <w:basedOn w:val="DefaultParagraphFont"/>
    <w:link w:val="NoSpacing"/>
    <w:uiPriority w:val="1"/>
    <w:rsid w:val="00383C4A"/>
    <w:rPr>
      <w:i/>
      <w:iCs/>
      <w:sz w:val="20"/>
      <w:szCs w:val="20"/>
    </w:rPr>
  </w:style>
  <w:style w:type="paragraph" w:styleId="Quote">
    <w:name w:val="Quote"/>
    <w:basedOn w:val="Normal"/>
    <w:next w:val="Normal"/>
    <w:link w:val="QuoteChar"/>
    <w:uiPriority w:val="29"/>
    <w:qFormat/>
    <w:rsid w:val="00AD292E"/>
    <w:rPr>
      <w:i w:val="0"/>
      <w:iCs w:val="0"/>
      <w:color w:val="679B9A" w:themeColor="accent2" w:themeShade="BF"/>
    </w:rPr>
  </w:style>
  <w:style w:type="character" w:customStyle="1" w:styleId="QuoteChar">
    <w:name w:val="Quote Char"/>
    <w:basedOn w:val="DefaultParagraphFont"/>
    <w:link w:val="Quote"/>
    <w:uiPriority w:val="29"/>
    <w:rsid w:val="00AD292E"/>
    <w:rPr>
      <w:color w:val="679B9A" w:themeColor="accent2" w:themeShade="BF"/>
      <w:sz w:val="20"/>
      <w:szCs w:val="20"/>
    </w:rPr>
  </w:style>
  <w:style w:type="paragraph" w:styleId="IntenseQuote">
    <w:name w:val="Intense Quote"/>
    <w:basedOn w:val="Normal"/>
    <w:next w:val="Normal"/>
    <w:link w:val="IntenseQuoteChar"/>
    <w:uiPriority w:val="30"/>
    <w:qFormat/>
    <w:rsid w:val="00AD292E"/>
    <w:pPr>
      <w:pBdr>
        <w:top w:val="dotted" w:sz="8" w:space="10" w:color="9CBEBD" w:themeColor="accent2"/>
        <w:bottom w:val="dotted" w:sz="8" w:space="10" w:color="9CBEBD" w:themeColor="accent2"/>
      </w:pBdr>
      <w:spacing w:line="300" w:lineRule="auto"/>
      <w:ind w:left="2160" w:right="2160"/>
      <w:jc w:val="center"/>
    </w:pPr>
    <w:rPr>
      <w:rFonts w:asciiTheme="majorHAnsi" w:eastAsiaTheme="majorEastAsia" w:hAnsiTheme="majorHAnsi" w:cstheme="majorBidi"/>
      <w:b/>
      <w:bCs/>
      <w:color w:val="9CBEBD" w:themeColor="accent2"/>
    </w:rPr>
  </w:style>
  <w:style w:type="character" w:customStyle="1" w:styleId="IntenseQuoteChar">
    <w:name w:val="Intense Quote Char"/>
    <w:basedOn w:val="DefaultParagraphFont"/>
    <w:link w:val="IntenseQuote"/>
    <w:uiPriority w:val="30"/>
    <w:rsid w:val="00AD292E"/>
    <w:rPr>
      <w:rFonts w:asciiTheme="majorHAnsi" w:eastAsiaTheme="majorEastAsia" w:hAnsiTheme="majorHAnsi" w:cstheme="majorBidi"/>
      <w:b/>
      <w:bCs/>
      <w:i/>
      <w:iCs/>
      <w:color w:val="9CBEBD" w:themeColor="accent2"/>
      <w:sz w:val="20"/>
      <w:szCs w:val="20"/>
    </w:rPr>
  </w:style>
  <w:style w:type="character" w:styleId="SubtleEmphasis">
    <w:name w:val="Subtle Emphasis"/>
    <w:uiPriority w:val="19"/>
    <w:qFormat/>
    <w:rsid w:val="00AD292E"/>
    <w:rPr>
      <w:rFonts w:asciiTheme="majorHAnsi" w:eastAsiaTheme="majorEastAsia" w:hAnsiTheme="majorHAnsi" w:cstheme="majorBidi"/>
      <w:i/>
      <w:iCs/>
      <w:color w:val="9CBEBD" w:themeColor="accent2"/>
    </w:rPr>
  </w:style>
  <w:style w:type="character" w:styleId="IntenseEmphasis">
    <w:name w:val="Intense Emphasis"/>
    <w:uiPriority w:val="21"/>
    <w:qFormat/>
    <w:rsid w:val="00AD292E"/>
    <w:rPr>
      <w:rFonts w:asciiTheme="majorHAnsi" w:eastAsiaTheme="majorEastAsia" w:hAnsiTheme="majorHAnsi" w:cstheme="majorBidi"/>
      <w:b/>
      <w:bCs/>
      <w:i/>
      <w:iCs/>
      <w:dstrike w:val="0"/>
      <w:color w:val="FFFFFF" w:themeColor="background1"/>
      <w:bdr w:val="single" w:sz="18" w:space="0" w:color="9CBEBD" w:themeColor="accent2"/>
      <w:shd w:val="clear" w:color="auto" w:fill="9CBEBD" w:themeFill="accent2"/>
      <w:vertAlign w:val="baseline"/>
    </w:rPr>
  </w:style>
  <w:style w:type="character" w:styleId="SubtleReference">
    <w:name w:val="Subtle Reference"/>
    <w:uiPriority w:val="31"/>
    <w:qFormat/>
    <w:rsid w:val="00AD292E"/>
    <w:rPr>
      <w:i/>
      <w:iCs/>
      <w:smallCaps/>
      <w:color w:val="9CBEBD" w:themeColor="accent2"/>
      <w:u w:color="9CBEBD" w:themeColor="accent2"/>
    </w:rPr>
  </w:style>
  <w:style w:type="character" w:styleId="IntenseReference">
    <w:name w:val="Intense Reference"/>
    <w:uiPriority w:val="32"/>
    <w:qFormat/>
    <w:rsid w:val="00AD292E"/>
    <w:rPr>
      <w:b/>
      <w:bCs/>
      <w:i/>
      <w:iCs/>
      <w:smallCaps/>
      <w:color w:val="9CBEBD" w:themeColor="accent2"/>
      <w:u w:color="9CBEBD" w:themeColor="accent2"/>
    </w:rPr>
  </w:style>
  <w:style w:type="character" w:styleId="BookTitle">
    <w:name w:val="Book Title"/>
    <w:uiPriority w:val="33"/>
    <w:qFormat/>
    <w:rsid w:val="00AD292E"/>
    <w:rPr>
      <w:rFonts w:asciiTheme="majorHAnsi" w:eastAsiaTheme="majorEastAsia" w:hAnsiTheme="majorHAnsi" w:cstheme="majorBidi"/>
      <w:b/>
      <w:bCs/>
      <w:i/>
      <w:iCs/>
      <w:smallCaps/>
      <w:color w:val="679B9A" w:themeColor="accent2" w:themeShade="BF"/>
      <w:u w:val="single"/>
    </w:rPr>
  </w:style>
  <w:style w:type="paragraph" w:styleId="TOCHeading">
    <w:name w:val="TOC Heading"/>
    <w:basedOn w:val="Heading1"/>
    <w:next w:val="Normal"/>
    <w:uiPriority w:val="39"/>
    <w:semiHidden/>
    <w:unhideWhenUsed/>
    <w:qFormat/>
    <w:rsid w:val="00AD292E"/>
    <w:pPr>
      <w:outlineLvl w:val="9"/>
    </w:pPr>
    <w:rPr>
      <w:lang w:bidi="en-US"/>
    </w:rPr>
  </w:style>
  <w:style w:type="table" w:styleId="LightGrid-Accent1">
    <w:name w:val="Light Grid Accent 1"/>
    <w:basedOn w:val="TableNormal"/>
    <w:uiPriority w:val="62"/>
    <w:rsid w:val="002A23B8"/>
    <w:pPr>
      <w:spacing w:after="0" w:line="240" w:lineRule="auto"/>
    </w:pPr>
    <w:rPr>
      <w:rFonts w:eastAsiaTheme="minorHAnsi"/>
    </w:rPr>
    <w:tblPr>
      <w:tblStyleRowBandSize w:val="1"/>
      <w:tblStyleColBandSize w:val="1"/>
      <w:tblInd w:w="0" w:type="dxa"/>
      <w:tblBorders>
        <w:top w:val="single" w:sz="8" w:space="0" w:color="A9A57C" w:themeColor="accent1"/>
        <w:left w:val="single" w:sz="8" w:space="0" w:color="A9A57C" w:themeColor="accent1"/>
        <w:bottom w:val="single" w:sz="8" w:space="0" w:color="A9A57C" w:themeColor="accent1"/>
        <w:right w:val="single" w:sz="8" w:space="0" w:color="A9A57C" w:themeColor="accent1"/>
        <w:insideH w:val="single" w:sz="8" w:space="0" w:color="A9A57C" w:themeColor="accent1"/>
        <w:insideV w:val="single" w:sz="8" w:space="0" w:color="A9A57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9A57C" w:themeColor="accent1"/>
          <w:left w:val="single" w:sz="8" w:space="0" w:color="A9A57C" w:themeColor="accent1"/>
          <w:bottom w:val="single" w:sz="18" w:space="0" w:color="A9A57C" w:themeColor="accent1"/>
          <w:right w:val="single" w:sz="8" w:space="0" w:color="A9A57C" w:themeColor="accent1"/>
          <w:insideH w:val="nil"/>
          <w:insideV w:val="single" w:sz="8" w:space="0" w:color="A9A57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insideH w:val="nil"/>
          <w:insideV w:val="single" w:sz="8" w:space="0" w:color="A9A57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shd w:val="clear" w:color="auto" w:fill="E9E8DE" w:themeFill="accent1" w:themeFillTint="3F"/>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insideV w:val="single" w:sz="8" w:space="0" w:color="A9A57C" w:themeColor="accent1"/>
        </w:tcBorders>
        <w:shd w:val="clear" w:color="auto" w:fill="E9E8DE" w:themeFill="accent1" w:themeFillTint="3F"/>
      </w:tcPr>
    </w:tblStylePr>
    <w:tblStylePr w:type="band2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insideV w:val="single" w:sz="8" w:space="0" w:color="A9A57C" w:themeColor="accent1"/>
        </w:tcBorders>
      </w:tcPr>
    </w:tblStylePr>
  </w:style>
  <w:style w:type="paragraph" w:styleId="PlainText">
    <w:name w:val="Plain Text"/>
    <w:basedOn w:val="Normal"/>
    <w:link w:val="PlainTextChar"/>
    <w:uiPriority w:val="99"/>
    <w:unhideWhenUsed/>
    <w:rsid w:val="00450912"/>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50912"/>
    <w:rPr>
      <w:rFonts w:ascii="Consolas" w:eastAsiaTheme="minorHAnsi" w:hAnsi="Consolas" w:cs="Consolas"/>
      <w:sz w:val="21"/>
      <w:szCs w:val="21"/>
    </w:rPr>
  </w:style>
  <w:style w:type="paragraph" w:styleId="EndnoteText">
    <w:name w:val="endnote text"/>
    <w:basedOn w:val="Normal"/>
    <w:link w:val="EndnoteTextChar"/>
    <w:uiPriority w:val="99"/>
    <w:semiHidden/>
    <w:unhideWhenUsed/>
    <w:rsid w:val="00AD292E"/>
    <w:pPr>
      <w:spacing w:after="0" w:line="240" w:lineRule="auto"/>
    </w:pPr>
  </w:style>
  <w:style w:type="character" w:customStyle="1" w:styleId="EndnoteTextChar">
    <w:name w:val="Endnote Text Char"/>
    <w:basedOn w:val="DefaultParagraphFont"/>
    <w:link w:val="EndnoteText"/>
    <w:uiPriority w:val="99"/>
    <w:semiHidden/>
    <w:rsid w:val="00AD292E"/>
    <w:rPr>
      <w:i/>
      <w:iCs/>
      <w:sz w:val="20"/>
      <w:szCs w:val="20"/>
    </w:rPr>
  </w:style>
  <w:style w:type="character" w:styleId="EndnoteReference">
    <w:name w:val="endnote reference"/>
    <w:basedOn w:val="DefaultParagraphFont"/>
    <w:uiPriority w:val="99"/>
    <w:semiHidden/>
    <w:unhideWhenUsed/>
    <w:rsid w:val="00AD292E"/>
    <w:rPr>
      <w:vertAlign w:val="superscript"/>
    </w:rPr>
  </w:style>
  <w:style w:type="paragraph" w:styleId="FootnoteText">
    <w:name w:val="footnote text"/>
    <w:basedOn w:val="Normal"/>
    <w:link w:val="FootnoteTextChar"/>
    <w:uiPriority w:val="99"/>
    <w:semiHidden/>
    <w:unhideWhenUsed/>
    <w:rsid w:val="00AD292E"/>
    <w:pPr>
      <w:spacing w:after="0" w:line="240" w:lineRule="auto"/>
    </w:pPr>
  </w:style>
  <w:style w:type="character" w:customStyle="1" w:styleId="FootnoteTextChar">
    <w:name w:val="Footnote Text Char"/>
    <w:basedOn w:val="DefaultParagraphFont"/>
    <w:link w:val="FootnoteText"/>
    <w:uiPriority w:val="99"/>
    <w:semiHidden/>
    <w:rsid w:val="00AD292E"/>
    <w:rPr>
      <w:i/>
      <w:iCs/>
      <w:sz w:val="20"/>
      <w:szCs w:val="20"/>
    </w:rPr>
  </w:style>
  <w:style w:type="character" w:styleId="FootnoteReference">
    <w:name w:val="footnote reference"/>
    <w:basedOn w:val="DefaultParagraphFont"/>
    <w:uiPriority w:val="99"/>
    <w:semiHidden/>
    <w:unhideWhenUsed/>
    <w:rsid w:val="00AD292E"/>
    <w:rPr>
      <w:vertAlign w:val="superscript"/>
    </w:rPr>
  </w:style>
  <w:style w:type="character" w:styleId="CommentReference">
    <w:name w:val="annotation reference"/>
    <w:basedOn w:val="DefaultParagraphFont"/>
    <w:uiPriority w:val="99"/>
    <w:semiHidden/>
    <w:unhideWhenUsed/>
    <w:rsid w:val="00CA48BC"/>
    <w:rPr>
      <w:sz w:val="16"/>
      <w:szCs w:val="16"/>
    </w:rPr>
  </w:style>
  <w:style w:type="paragraph" w:styleId="CommentText">
    <w:name w:val="annotation text"/>
    <w:basedOn w:val="Normal"/>
    <w:link w:val="CommentTextChar"/>
    <w:uiPriority w:val="99"/>
    <w:semiHidden/>
    <w:unhideWhenUsed/>
    <w:rsid w:val="00CA48BC"/>
    <w:pPr>
      <w:spacing w:line="240" w:lineRule="auto"/>
    </w:pPr>
  </w:style>
  <w:style w:type="character" w:customStyle="1" w:styleId="CommentTextChar">
    <w:name w:val="Comment Text Char"/>
    <w:basedOn w:val="DefaultParagraphFont"/>
    <w:link w:val="CommentText"/>
    <w:uiPriority w:val="99"/>
    <w:semiHidden/>
    <w:rsid w:val="00CA48BC"/>
    <w:rPr>
      <w:i/>
      <w:iCs/>
      <w:sz w:val="20"/>
      <w:szCs w:val="20"/>
    </w:rPr>
  </w:style>
  <w:style w:type="paragraph" w:styleId="CommentSubject">
    <w:name w:val="annotation subject"/>
    <w:basedOn w:val="CommentText"/>
    <w:next w:val="CommentText"/>
    <w:link w:val="CommentSubjectChar"/>
    <w:uiPriority w:val="99"/>
    <w:semiHidden/>
    <w:unhideWhenUsed/>
    <w:rsid w:val="00CA48BC"/>
    <w:rPr>
      <w:b/>
      <w:bCs/>
    </w:rPr>
  </w:style>
  <w:style w:type="character" w:customStyle="1" w:styleId="CommentSubjectChar">
    <w:name w:val="Comment Subject Char"/>
    <w:basedOn w:val="CommentTextChar"/>
    <w:link w:val="CommentSubject"/>
    <w:uiPriority w:val="99"/>
    <w:semiHidden/>
    <w:rsid w:val="00CA48BC"/>
    <w:rPr>
      <w:b/>
      <w:bCs/>
      <w:i/>
      <w:iCs/>
      <w:sz w:val="20"/>
      <w:szCs w:val="20"/>
    </w:rPr>
  </w:style>
  <w:style w:type="paragraph" w:customStyle="1" w:styleId="Default">
    <w:name w:val="Default"/>
    <w:rsid w:val="00D164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392C76-A682-4D6D-A4C1-CAB409BA4A10}" type="doc">
      <dgm:prSet loTypeId="urn:microsoft.com/office/officeart/2005/8/layout/hierarchy1" loCatId="hierarchy" qsTypeId="urn:microsoft.com/office/officeart/2005/8/quickstyle/simple1" qsCatId="simple" csTypeId="urn:microsoft.com/office/officeart/2005/8/colors/accent2_2" csCatId="accent2" phldr="1"/>
      <dgm:spPr/>
      <dgm:t>
        <a:bodyPr/>
        <a:lstStyle/>
        <a:p>
          <a:endParaRPr lang="en-GB"/>
        </a:p>
      </dgm:t>
    </dgm:pt>
    <dgm:pt modelId="{0FD68D05-9AD0-4BCC-BA71-5C1D263A447A}">
      <dgm:prSet phldrT="[Text]" custT="1"/>
      <dgm:spPr/>
      <dgm:t>
        <a:bodyPr/>
        <a:lstStyle/>
        <a:p>
          <a:r>
            <a:rPr lang="en-GB" sz="800" b="1">
              <a:latin typeface="+mn-lt"/>
            </a:rPr>
            <a:t>Admission to ACC</a:t>
          </a:r>
        </a:p>
        <a:p>
          <a:r>
            <a:rPr lang="en-GB" sz="600" b="1">
              <a:latin typeface="+mn-lt"/>
            </a:rPr>
            <a:t>Patient Assessment</a:t>
          </a:r>
        </a:p>
        <a:p>
          <a:r>
            <a:rPr lang="en-GB" sz="600">
              <a:latin typeface="+mn-lt"/>
            </a:rPr>
            <a:t>What are the patient’s usual bowel habits?</a:t>
          </a:r>
        </a:p>
        <a:p>
          <a:r>
            <a:rPr lang="en-GB" sz="600">
              <a:latin typeface="+mn-lt"/>
            </a:rPr>
            <a:t>Does the patient usually take aperients?</a:t>
          </a:r>
        </a:p>
        <a:p>
          <a:r>
            <a:rPr lang="en-GB" sz="600">
              <a:latin typeface="+mn-lt"/>
            </a:rPr>
            <a:t>What is the regular dietary, fluid and exercise routine?</a:t>
          </a:r>
        </a:p>
        <a:p>
          <a:r>
            <a:rPr lang="en-GB" sz="600">
              <a:latin typeface="+mn-lt"/>
            </a:rPr>
            <a:t>Are there contraindications to the use of aperients with the patient?</a:t>
          </a:r>
        </a:p>
        <a:p>
          <a:r>
            <a:rPr lang="en-GB" sz="600">
              <a:latin typeface="+mn-lt"/>
            </a:rPr>
            <a:t>Does the patient's clinical condition warrant their bowels open. e.g. abdominal surgical patients.</a:t>
          </a:r>
        </a:p>
        <a:p>
          <a:r>
            <a:rPr lang="en-GB" sz="600">
              <a:latin typeface="+mn-lt"/>
            </a:rPr>
            <a:t>Could there be a metabolic or physical cause for their constipation eg.hypocalcaemia, spinal cord compression, tumour infiltration, ileus or obstruction?</a:t>
          </a:r>
        </a:p>
        <a:p>
          <a:r>
            <a:rPr lang="en-GB" sz="600">
              <a:latin typeface="+mn-lt"/>
            </a:rPr>
            <a:t>Commence &amp; maintain Bristoll Stool Chart</a:t>
          </a:r>
        </a:p>
        <a:p>
          <a:endParaRPr lang="en-GB" sz="600">
            <a:latin typeface="+mn-lt"/>
          </a:endParaRPr>
        </a:p>
        <a:p>
          <a:r>
            <a:rPr lang="en-GB" sz="800" b="1">
              <a:latin typeface="+mn-lt"/>
            </a:rPr>
            <a:t>Followed by physical assessment each shift thereafter</a:t>
          </a:r>
        </a:p>
        <a:p>
          <a:endParaRPr lang="en-GB" sz="600">
            <a:latin typeface="+mn-lt"/>
          </a:endParaRPr>
        </a:p>
        <a:p>
          <a:r>
            <a:rPr lang="en-GB" sz="600" i="0">
              <a:latin typeface="+mn-lt"/>
            </a:rPr>
            <a:t>Expose and observe the abdomen, look for distension</a:t>
          </a:r>
          <a:endParaRPr lang="en-GB" sz="600" i="1">
            <a:latin typeface="+mn-lt"/>
          </a:endParaRPr>
        </a:p>
        <a:p>
          <a:r>
            <a:rPr lang="en-GB" sz="600" i="0">
              <a:latin typeface="+mn-lt"/>
            </a:rPr>
            <a:t>Auscultate for presence of bowel sounds - if present, note pitch</a:t>
          </a:r>
          <a:endParaRPr lang="en-GB" sz="600" i="1">
            <a:latin typeface="+mn-lt"/>
          </a:endParaRPr>
        </a:p>
        <a:p>
          <a:r>
            <a:rPr lang="en-GB" sz="600" i="0">
              <a:latin typeface="+mn-lt"/>
            </a:rPr>
            <a:t>Palpate for tenderness, tightness/rigidity</a:t>
          </a:r>
          <a:endParaRPr lang="en-GB" sz="600" i="1">
            <a:latin typeface="+mn-lt"/>
          </a:endParaRPr>
        </a:p>
        <a:p>
          <a:r>
            <a:rPr lang="en-GB" sz="600" i="0">
              <a:latin typeface="+mn-lt"/>
            </a:rPr>
            <a:t>Document passing flatus, bowels open and quantity/nature of faeces.</a:t>
          </a:r>
          <a:endParaRPr lang="en-GB" sz="600">
            <a:latin typeface="+mn-lt"/>
          </a:endParaRPr>
        </a:p>
      </dgm:t>
    </dgm:pt>
    <dgm:pt modelId="{3A589A92-13F0-40E7-B9BD-2DC6C6B98BA1}" type="parTrans" cxnId="{2ED90EB1-04F0-4FFE-8B87-0AD6DBCCDE3F}">
      <dgm:prSet/>
      <dgm:spPr/>
      <dgm:t>
        <a:bodyPr/>
        <a:lstStyle/>
        <a:p>
          <a:endParaRPr lang="en-GB"/>
        </a:p>
      </dgm:t>
    </dgm:pt>
    <dgm:pt modelId="{2A8EDDBD-ECDA-4B4A-B0DD-87C0052E447F}" type="sibTrans" cxnId="{2ED90EB1-04F0-4FFE-8B87-0AD6DBCCDE3F}">
      <dgm:prSet/>
      <dgm:spPr/>
      <dgm:t>
        <a:bodyPr/>
        <a:lstStyle/>
        <a:p>
          <a:endParaRPr lang="en-GB"/>
        </a:p>
      </dgm:t>
    </dgm:pt>
    <dgm:pt modelId="{CA3D22C7-2035-47EE-9B08-EA0DC115FF0B}">
      <dgm:prSet phldrT="[Text]"/>
      <dgm:spPr/>
      <dgm:t>
        <a:bodyPr/>
        <a:lstStyle/>
        <a:p>
          <a:r>
            <a:rPr lang="en-GB" b="1"/>
            <a:t>No Bowel movement within 24hrs or Bristol Stool Type 1-2</a:t>
          </a:r>
        </a:p>
        <a:p>
          <a:r>
            <a:rPr lang="en-GB"/>
            <a:t>Correct electrolytes</a:t>
          </a:r>
        </a:p>
        <a:p>
          <a:r>
            <a:rPr lang="en-GB"/>
            <a:t>Confirm adequate hydration</a:t>
          </a:r>
        </a:p>
        <a:p>
          <a:r>
            <a:rPr lang="en-GB"/>
            <a:t>Review medication</a:t>
          </a:r>
        </a:p>
        <a:p>
          <a:r>
            <a:rPr lang="en-GB"/>
            <a:t>Consider PR examination with medical team</a:t>
          </a:r>
        </a:p>
      </dgm:t>
    </dgm:pt>
    <dgm:pt modelId="{80D0725E-7712-4622-8EA1-A67371B99854}" type="parTrans" cxnId="{D3C05B36-75D6-4CC0-812E-94EC18E2FA52}">
      <dgm:prSet/>
      <dgm:spPr/>
      <dgm:t>
        <a:bodyPr/>
        <a:lstStyle/>
        <a:p>
          <a:endParaRPr lang="en-GB"/>
        </a:p>
      </dgm:t>
    </dgm:pt>
    <dgm:pt modelId="{C24D7E8C-756D-4D95-A44A-1FF3351CBDFB}" type="sibTrans" cxnId="{D3C05B36-75D6-4CC0-812E-94EC18E2FA52}">
      <dgm:prSet/>
      <dgm:spPr/>
      <dgm:t>
        <a:bodyPr/>
        <a:lstStyle/>
        <a:p>
          <a:endParaRPr lang="en-GB"/>
        </a:p>
      </dgm:t>
    </dgm:pt>
    <dgm:pt modelId="{0474B516-CC95-4456-958F-6B8D3B1FD79C}">
      <dgm:prSet phldrT="[Text]"/>
      <dgm:spPr/>
      <dgm:t>
        <a:bodyPr/>
        <a:lstStyle/>
        <a:p>
          <a:r>
            <a:rPr lang="en-GB" b="1"/>
            <a:t>Bristol Stool Type 5-7</a:t>
          </a:r>
        </a:p>
        <a:p>
          <a:r>
            <a:rPr lang="en-GB"/>
            <a:t>Follow unit/trust policy for stool sampling</a:t>
          </a:r>
        </a:p>
      </dgm:t>
    </dgm:pt>
    <dgm:pt modelId="{7F01E815-CBD0-4F75-9439-8FE965C56593}" type="parTrans" cxnId="{0911B1BB-CC16-4B7D-88FF-A09D3AB6ECDE}">
      <dgm:prSet/>
      <dgm:spPr/>
      <dgm:t>
        <a:bodyPr/>
        <a:lstStyle/>
        <a:p>
          <a:endParaRPr lang="en-GB"/>
        </a:p>
      </dgm:t>
    </dgm:pt>
    <dgm:pt modelId="{7A926FD7-7BF8-4BAB-AEC9-3A699D464BEE}" type="sibTrans" cxnId="{0911B1BB-CC16-4B7D-88FF-A09D3AB6ECDE}">
      <dgm:prSet/>
      <dgm:spPr/>
      <dgm:t>
        <a:bodyPr/>
        <a:lstStyle/>
        <a:p>
          <a:endParaRPr lang="en-GB"/>
        </a:p>
      </dgm:t>
    </dgm:pt>
    <dgm:pt modelId="{4E8E875A-638D-43A0-8F24-F40A334B2C67}">
      <dgm:prSet phldrT="[Text]"/>
      <dgm:spPr/>
      <dgm:t>
        <a:bodyPr/>
        <a:lstStyle/>
        <a:p>
          <a:r>
            <a:rPr lang="en-GB" b="1"/>
            <a:t>Identify causive agent</a:t>
          </a:r>
        </a:p>
        <a:p>
          <a:r>
            <a:rPr lang="en-GB"/>
            <a:t>Check electrolytes</a:t>
          </a:r>
        </a:p>
        <a:p>
          <a:r>
            <a:rPr lang="en-GB"/>
            <a:t>Check hydration /fluid status</a:t>
          </a:r>
        </a:p>
        <a:p>
          <a:r>
            <a:rPr lang="en-GB"/>
            <a:t>Consider increasing fibre content of diet/enteral feed</a:t>
          </a:r>
        </a:p>
        <a:p>
          <a:r>
            <a:rPr lang="en-GB"/>
            <a:t>Review medication for intollerance</a:t>
          </a:r>
        </a:p>
        <a:p>
          <a:r>
            <a:rPr lang="en-GB"/>
            <a:t>Exclude impaction</a:t>
          </a:r>
        </a:p>
        <a:p>
          <a:r>
            <a:rPr lang="en-GB"/>
            <a:t>Exclude malabsorption conditions</a:t>
          </a:r>
        </a:p>
      </dgm:t>
    </dgm:pt>
    <dgm:pt modelId="{F18C6B5B-506D-45F0-812D-39805ECC39C7}" type="parTrans" cxnId="{27BB731B-6D08-44C0-BACB-425C3E5DB114}">
      <dgm:prSet/>
      <dgm:spPr/>
      <dgm:t>
        <a:bodyPr/>
        <a:lstStyle/>
        <a:p>
          <a:endParaRPr lang="en-GB"/>
        </a:p>
      </dgm:t>
    </dgm:pt>
    <dgm:pt modelId="{3BF22055-2B49-4A0D-845B-5D2539B5F69D}" type="sibTrans" cxnId="{27BB731B-6D08-44C0-BACB-425C3E5DB114}">
      <dgm:prSet/>
      <dgm:spPr/>
      <dgm:t>
        <a:bodyPr/>
        <a:lstStyle/>
        <a:p>
          <a:endParaRPr lang="en-GB"/>
        </a:p>
      </dgm:t>
    </dgm:pt>
    <dgm:pt modelId="{889B27CE-F0A6-4374-8398-6A7C2FCFCE8C}">
      <dgm:prSet phldrT="[Text]"/>
      <dgm:spPr/>
      <dgm:t>
        <a:bodyPr/>
        <a:lstStyle/>
        <a:p>
          <a:r>
            <a:rPr lang="en-GB" b="1"/>
            <a:t>Treat / Control</a:t>
          </a:r>
        </a:p>
        <a:p>
          <a:r>
            <a:rPr lang="en-GB"/>
            <a:t>Consider medication to control diarrhoea </a:t>
          </a:r>
        </a:p>
        <a:p>
          <a:r>
            <a:rPr lang="en-GB"/>
            <a:t>Note : Antidiaheals such as Loperimide are not recommended for use when a patient has CDI as the endotoxins woul d be retained in the intestine</a:t>
          </a:r>
        </a:p>
      </dgm:t>
    </dgm:pt>
    <dgm:pt modelId="{CE1D8476-7308-463A-90A7-40C523590AF4}" type="parTrans" cxnId="{CC500FAE-D0E4-4339-8133-C71C19B235F8}">
      <dgm:prSet/>
      <dgm:spPr/>
      <dgm:t>
        <a:bodyPr/>
        <a:lstStyle/>
        <a:p>
          <a:endParaRPr lang="en-GB"/>
        </a:p>
      </dgm:t>
    </dgm:pt>
    <dgm:pt modelId="{2CEC4D31-FADE-4C85-ACE9-494A2E669B72}" type="sibTrans" cxnId="{CC500FAE-D0E4-4339-8133-C71C19B235F8}">
      <dgm:prSet/>
      <dgm:spPr/>
      <dgm:t>
        <a:bodyPr/>
        <a:lstStyle/>
        <a:p>
          <a:endParaRPr lang="en-GB"/>
        </a:p>
      </dgm:t>
    </dgm:pt>
    <dgm:pt modelId="{B1028E76-A25F-44AD-9244-5711B4E9A809}">
      <dgm:prSet phldrT="[Text]"/>
      <dgm:spPr/>
      <dgm:t>
        <a:bodyPr/>
        <a:lstStyle/>
        <a:p>
          <a:r>
            <a:rPr lang="en-GB"/>
            <a:t>Consider Faecal management System  if infection excluded and in accordance with local policy.</a:t>
          </a:r>
        </a:p>
      </dgm:t>
    </dgm:pt>
    <dgm:pt modelId="{003877BF-629F-4ECA-B3B7-47C82F646F67}" type="parTrans" cxnId="{F55BBFFA-A861-4BDC-A2D8-FE38B22036AA}">
      <dgm:prSet/>
      <dgm:spPr/>
      <dgm:t>
        <a:bodyPr/>
        <a:lstStyle/>
        <a:p>
          <a:endParaRPr lang="en-GB"/>
        </a:p>
      </dgm:t>
    </dgm:pt>
    <dgm:pt modelId="{DBAA4A6D-1D31-4BF4-985A-4684AD9E5A45}" type="sibTrans" cxnId="{F55BBFFA-A861-4BDC-A2D8-FE38B22036AA}">
      <dgm:prSet/>
      <dgm:spPr/>
      <dgm:t>
        <a:bodyPr/>
        <a:lstStyle/>
        <a:p>
          <a:endParaRPr lang="en-GB"/>
        </a:p>
      </dgm:t>
    </dgm:pt>
    <dgm:pt modelId="{EA7D3101-CA62-4BF0-98F4-0507FE51FD73}">
      <dgm:prSet phldrT="[Text]"/>
      <dgm:spPr/>
      <dgm:t>
        <a:bodyPr/>
        <a:lstStyle/>
        <a:p>
          <a:r>
            <a:rPr lang="en-GB"/>
            <a:t>Consider starting propthlactic aperients, such as Lactulose 10mls BD</a:t>
          </a:r>
        </a:p>
      </dgm:t>
    </dgm:pt>
    <dgm:pt modelId="{58064674-2AE4-41EE-8C08-083D8C26C46F}" type="parTrans" cxnId="{AC4EEBFB-45BE-44CA-8840-BC51A6232DC4}">
      <dgm:prSet/>
      <dgm:spPr/>
      <dgm:t>
        <a:bodyPr/>
        <a:lstStyle/>
        <a:p>
          <a:endParaRPr lang="en-GB"/>
        </a:p>
      </dgm:t>
    </dgm:pt>
    <dgm:pt modelId="{EDF8701C-8C9A-4DF6-A4E8-5E43468805B3}" type="sibTrans" cxnId="{AC4EEBFB-45BE-44CA-8840-BC51A6232DC4}">
      <dgm:prSet/>
      <dgm:spPr/>
      <dgm:t>
        <a:bodyPr/>
        <a:lstStyle/>
        <a:p>
          <a:endParaRPr lang="en-GB"/>
        </a:p>
      </dgm:t>
    </dgm:pt>
    <dgm:pt modelId="{8C56BE05-C261-4AC2-ADDC-634E8B1F1F8C}">
      <dgm:prSet phldrT="[Text]"/>
      <dgm:spPr/>
      <dgm:t>
        <a:bodyPr/>
        <a:lstStyle/>
        <a:p>
          <a:r>
            <a:rPr lang="en-GB"/>
            <a:t>No bowel movement after further 24 hrs</a:t>
          </a:r>
        </a:p>
        <a:p>
          <a:r>
            <a:rPr lang="en-GB"/>
            <a:t>Correct electrolytes</a:t>
          </a:r>
        </a:p>
        <a:p>
          <a:r>
            <a:rPr lang="en-GB"/>
            <a:t>Confirm adequate hydration</a:t>
          </a:r>
        </a:p>
        <a:p>
          <a:r>
            <a:rPr lang="en-GB"/>
            <a:t>Review medication</a:t>
          </a:r>
        </a:p>
        <a:p>
          <a:r>
            <a:rPr lang="en-GB"/>
            <a:t>Consider PR examination with medical team</a:t>
          </a:r>
        </a:p>
        <a:p>
          <a:r>
            <a:rPr lang="en-GB"/>
            <a:t>Consider abdominal X-ray</a:t>
          </a:r>
        </a:p>
      </dgm:t>
    </dgm:pt>
    <dgm:pt modelId="{CB96A2C5-B1DF-4312-890B-F455FE34FE33}" type="parTrans" cxnId="{D0796694-EC78-4B0F-8446-6769FF9AD5AF}">
      <dgm:prSet/>
      <dgm:spPr/>
      <dgm:t>
        <a:bodyPr/>
        <a:lstStyle/>
        <a:p>
          <a:endParaRPr lang="en-GB"/>
        </a:p>
      </dgm:t>
    </dgm:pt>
    <dgm:pt modelId="{6B0577A7-330F-41DC-B60A-5B2E754008E7}" type="sibTrans" cxnId="{D0796694-EC78-4B0F-8446-6769FF9AD5AF}">
      <dgm:prSet/>
      <dgm:spPr/>
      <dgm:t>
        <a:bodyPr/>
        <a:lstStyle/>
        <a:p>
          <a:endParaRPr lang="en-GB"/>
        </a:p>
      </dgm:t>
    </dgm:pt>
    <dgm:pt modelId="{49F679E4-8C5F-4130-AEE9-4BDF906B2C6D}">
      <dgm:prSet phldrT="[Text]"/>
      <dgm:spPr/>
      <dgm:t>
        <a:bodyPr/>
        <a:lstStyle/>
        <a:p>
          <a:r>
            <a:rPr lang="en-GB"/>
            <a:t>Increase laxatives or add second agent, such as Senna</a:t>
          </a:r>
        </a:p>
      </dgm:t>
    </dgm:pt>
    <dgm:pt modelId="{0DA69494-998D-47B2-B418-03B8F6EC938A}" type="parTrans" cxnId="{ED6C9221-380E-4CAF-8493-DAC846E015C4}">
      <dgm:prSet/>
      <dgm:spPr/>
      <dgm:t>
        <a:bodyPr/>
        <a:lstStyle/>
        <a:p>
          <a:endParaRPr lang="en-GB"/>
        </a:p>
      </dgm:t>
    </dgm:pt>
    <dgm:pt modelId="{6A80FA92-8922-45ED-B56C-010C84F839CF}" type="sibTrans" cxnId="{ED6C9221-380E-4CAF-8493-DAC846E015C4}">
      <dgm:prSet/>
      <dgm:spPr/>
      <dgm:t>
        <a:bodyPr/>
        <a:lstStyle/>
        <a:p>
          <a:endParaRPr lang="en-GB"/>
        </a:p>
      </dgm:t>
    </dgm:pt>
    <dgm:pt modelId="{73C73256-B1C8-4F39-A9F6-9260071452A6}">
      <dgm:prSet phldrT="[Text]"/>
      <dgm:spPr/>
      <dgm:t>
        <a:bodyPr/>
        <a:lstStyle/>
        <a:p>
          <a:r>
            <a:rPr lang="en-GB"/>
            <a:t>No bowel movement after further 24 hrs</a:t>
          </a:r>
        </a:p>
        <a:p>
          <a:r>
            <a:rPr lang="en-GB"/>
            <a:t>Refer to Constipation management flow chart (appendix 2)</a:t>
          </a:r>
        </a:p>
      </dgm:t>
    </dgm:pt>
    <dgm:pt modelId="{505F3C81-9737-4EAB-8A14-8CBBB4F3B082}" type="parTrans" cxnId="{9442FDE5-217B-49A9-A059-62361B8C2CDC}">
      <dgm:prSet/>
      <dgm:spPr/>
      <dgm:t>
        <a:bodyPr/>
        <a:lstStyle/>
        <a:p>
          <a:endParaRPr lang="en-GB"/>
        </a:p>
      </dgm:t>
    </dgm:pt>
    <dgm:pt modelId="{3DDC0A63-6ED6-4D58-808B-E3B2DAAEBA72}" type="sibTrans" cxnId="{9442FDE5-217B-49A9-A059-62361B8C2CDC}">
      <dgm:prSet/>
      <dgm:spPr/>
      <dgm:t>
        <a:bodyPr/>
        <a:lstStyle/>
        <a:p>
          <a:endParaRPr lang="en-GB"/>
        </a:p>
      </dgm:t>
    </dgm:pt>
    <dgm:pt modelId="{12840A95-CD7D-4613-B3A4-57566AF39F20}">
      <dgm:prSet phldrT="[Text]"/>
      <dgm:spPr/>
      <dgm:t>
        <a:bodyPr/>
        <a:lstStyle/>
        <a:p>
          <a:r>
            <a:rPr lang="en-GB"/>
            <a:t>Bristol Stool Type 3 - 4</a:t>
          </a:r>
        </a:p>
        <a:p>
          <a:r>
            <a:rPr lang="en-GB"/>
            <a:t>Normal Bowel Function</a:t>
          </a:r>
        </a:p>
        <a:p>
          <a:r>
            <a:rPr lang="en-GB"/>
            <a:t>No further action</a:t>
          </a:r>
        </a:p>
        <a:p>
          <a:r>
            <a:rPr lang="en-GB"/>
            <a:t>Reassess next shift</a:t>
          </a:r>
        </a:p>
      </dgm:t>
    </dgm:pt>
    <dgm:pt modelId="{DAB431F7-B44A-458A-BFB1-498363D0FAE7}" type="parTrans" cxnId="{344B3B48-957D-4429-8BCF-188FA6394080}">
      <dgm:prSet/>
      <dgm:spPr/>
      <dgm:t>
        <a:bodyPr/>
        <a:lstStyle/>
        <a:p>
          <a:endParaRPr lang="en-GB"/>
        </a:p>
      </dgm:t>
    </dgm:pt>
    <dgm:pt modelId="{501AC0C1-EC6F-4604-9983-4CD4F154C605}" type="sibTrans" cxnId="{344B3B48-957D-4429-8BCF-188FA6394080}">
      <dgm:prSet/>
      <dgm:spPr/>
      <dgm:t>
        <a:bodyPr/>
        <a:lstStyle/>
        <a:p>
          <a:endParaRPr lang="en-GB"/>
        </a:p>
      </dgm:t>
    </dgm:pt>
    <dgm:pt modelId="{6A82FF29-25BE-4A0C-9860-C0101A59A675}" type="pres">
      <dgm:prSet presAssocID="{F9392C76-A682-4D6D-A4C1-CAB409BA4A10}" presName="hierChild1" presStyleCnt="0">
        <dgm:presLayoutVars>
          <dgm:chPref val="1"/>
          <dgm:dir/>
          <dgm:animOne val="branch"/>
          <dgm:animLvl val="lvl"/>
          <dgm:resizeHandles/>
        </dgm:presLayoutVars>
      </dgm:prSet>
      <dgm:spPr/>
      <dgm:t>
        <a:bodyPr/>
        <a:lstStyle/>
        <a:p>
          <a:endParaRPr lang="en-GB"/>
        </a:p>
      </dgm:t>
    </dgm:pt>
    <dgm:pt modelId="{7807B54B-B0EF-4718-BAF2-F6D269A2F9B6}" type="pres">
      <dgm:prSet presAssocID="{0FD68D05-9AD0-4BCC-BA71-5C1D263A447A}" presName="hierRoot1" presStyleCnt="0"/>
      <dgm:spPr/>
    </dgm:pt>
    <dgm:pt modelId="{4039EDAB-DA90-4C17-9508-BB74303CB762}" type="pres">
      <dgm:prSet presAssocID="{0FD68D05-9AD0-4BCC-BA71-5C1D263A447A}" presName="composite" presStyleCnt="0"/>
      <dgm:spPr/>
    </dgm:pt>
    <dgm:pt modelId="{438A2225-91AA-4C1D-BB1D-19743A31BA32}" type="pres">
      <dgm:prSet presAssocID="{0FD68D05-9AD0-4BCC-BA71-5C1D263A447A}" presName="background" presStyleLbl="node0" presStyleIdx="0" presStyleCnt="1"/>
      <dgm:spPr/>
    </dgm:pt>
    <dgm:pt modelId="{525D2A0C-75C2-4A4F-9B27-9EA107B565D9}" type="pres">
      <dgm:prSet presAssocID="{0FD68D05-9AD0-4BCC-BA71-5C1D263A447A}" presName="text" presStyleLbl="fgAcc0" presStyleIdx="0" presStyleCnt="1" custScaleX="276705" custScaleY="210213" custLinFactY="-18208" custLinFactNeighborX="-5554" custLinFactNeighborY="-100000">
        <dgm:presLayoutVars>
          <dgm:chPref val="3"/>
        </dgm:presLayoutVars>
      </dgm:prSet>
      <dgm:spPr/>
      <dgm:t>
        <a:bodyPr/>
        <a:lstStyle/>
        <a:p>
          <a:endParaRPr lang="en-GB"/>
        </a:p>
      </dgm:t>
    </dgm:pt>
    <dgm:pt modelId="{66D696F8-AFDF-4C14-945B-68F55116FBC3}" type="pres">
      <dgm:prSet presAssocID="{0FD68D05-9AD0-4BCC-BA71-5C1D263A447A}" presName="hierChild2" presStyleCnt="0"/>
      <dgm:spPr/>
    </dgm:pt>
    <dgm:pt modelId="{0A2B632D-F91E-4FB5-A618-D3CC2E869170}" type="pres">
      <dgm:prSet presAssocID="{DAB431F7-B44A-458A-BFB1-498363D0FAE7}" presName="Name10" presStyleLbl="parChTrans1D2" presStyleIdx="0" presStyleCnt="3"/>
      <dgm:spPr/>
      <dgm:t>
        <a:bodyPr/>
        <a:lstStyle/>
        <a:p>
          <a:endParaRPr lang="en-GB"/>
        </a:p>
      </dgm:t>
    </dgm:pt>
    <dgm:pt modelId="{7F6016D8-F4EF-4AEC-8EE5-C9DEBAA88F54}" type="pres">
      <dgm:prSet presAssocID="{12840A95-CD7D-4613-B3A4-57566AF39F20}" presName="hierRoot2" presStyleCnt="0"/>
      <dgm:spPr/>
    </dgm:pt>
    <dgm:pt modelId="{B55E22D6-BEA0-4E37-908B-8A7982006E0D}" type="pres">
      <dgm:prSet presAssocID="{12840A95-CD7D-4613-B3A4-57566AF39F20}" presName="composite2" presStyleCnt="0"/>
      <dgm:spPr/>
    </dgm:pt>
    <dgm:pt modelId="{D9DBC770-7E54-484D-9EA7-155A831350D4}" type="pres">
      <dgm:prSet presAssocID="{12840A95-CD7D-4613-B3A4-57566AF39F20}" presName="background2" presStyleLbl="node2" presStyleIdx="0" presStyleCnt="3"/>
      <dgm:spPr/>
    </dgm:pt>
    <dgm:pt modelId="{AE385DAC-A5FB-44D9-9DEA-669BB41D7E00}" type="pres">
      <dgm:prSet presAssocID="{12840A95-CD7D-4613-B3A4-57566AF39F20}" presName="text2" presStyleLbl="fgAcc2" presStyleIdx="0" presStyleCnt="3" custLinFactX="47234" custLinFactNeighborX="100000" custLinFactNeighborY="-94894">
        <dgm:presLayoutVars>
          <dgm:chPref val="3"/>
        </dgm:presLayoutVars>
      </dgm:prSet>
      <dgm:spPr/>
      <dgm:t>
        <a:bodyPr/>
        <a:lstStyle/>
        <a:p>
          <a:endParaRPr lang="en-GB"/>
        </a:p>
      </dgm:t>
    </dgm:pt>
    <dgm:pt modelId="{2872EA30-6E66-42BF-9831-AEFE2209CDC7}" type="pres">
      <dgm:prSet presAssocID="{12840A95-CD7D-4613-B3A4-57566AF39F20}" presName="hierChild3" presStyleCnt="0"/>
      <dgm:spPr/>
    </dgm:pt>
    <dgm:pt modelId="{E7252558-4D47-4202-ABA3-546AC5F1F120}" type="pres">
      <dgm:prSet presAssocID="{80D0725E-7712-4622-8EA1-A67371B99854}" presName="Name10" presStyleLbl="parChTrans1D2" presStyleIdx="1" presStyleCnt="3"/>
      <dgm:spPr/>
      <dgm:t>
        <a:bodyPr/>
        <a:lstStyle/>
        <a:p>
          <a:endParaRPr lang="en-GB"/>
        </a:p>
      </dgm:t>
    </dgm:pt>
    <dgm:pt modelId="{FE15D239-2506-4560-BCA4-C7F9CDA489D4}" type="pres">
      <dgm:prSet presAssocID="{CA3D22C7-2035-47EE-9B08-EA0DC115FF0B}" presName="hierRoot2" presStyleCnt="0"/>
      <dgm:spPr/>
    </dgm:pt>
    <dgm:pt modelId="{A80B510D-11EA-4FF2-8145-BF3C185F281E}" type="pres">
      <dgm:prSet presAssocID="{CA3D22C7-2035-47EE-9B08-EA0DC115FF0B}" presName="composite2" presStyleCnt="0"/>
      <dgm:spPr/>
    </dgm:pt>
    <dgm:pt modelId="{B2A4375F-D6D7-4C04-9E3B-285D183266AC}" type="pres">
      <dgm:prSet presAssocID="{CA3D22C7-2035-47EE-9B08-EA0DC115FF0B}" presName="background2" presStyleLbl="node2" presStyleIdx="1" presStyleCnt="3"/>
      <dgm:spPr/>
    </dgm:pt>
    <dgm:pt modelId="{C6214CA9-F2D0-4EC1-9A66-07199361C688}" type="pres">
      <dgm:prSet presAssocID="{CA3D22C7-2035-47EE-9B08-EA0DC115FF0B}" presName="text2" presStyleLbl="fgAcc2" presStyleIdx="1" presStyleCnt="3" custLinFactX="-33384" custLinFactNeighborX="-100000" custLinFactNeighborY="-94886">
        <dgm:presLayoutVars>
          <dgm:chPref val="3"/>
        </dgm:presLayoutVars>
      </dgm:prSet>
      <dgm:spPr/>
      <dgm:t>
        <a:bodyPr/>
        <a:lstStyle/>
        <a:p>
          <a:endParaRPr lang="en-GB"/>
        </a:p>
      </dgm:t>
    </dgm:pt>
    <dgm:pt modelId="{76B4F4CD-36E0-4ADA-9939-2178F463730B}" type="pres">
      <dgm:prSet presAssocID="{CA3D22C7-2035-47EE-9B08-EA0DC115FF0B}" presName="hierChild3" presStyleCnt="0"/>
      <dgm:spPr/>
    </dgm:pt>
    <dgm:pt modelId="{7103874D-6B39-4CAA-B283-196644C2D0EB}" type="pres">
      <dgm:prSet presAssocID="{58064674-2AE4-41EE-8C08-083D8C26C46F}" presName="Name17" presStyleLbl="parChTrans1D3" presStyleIdx="0" presStyleCnt="2"/>
      <dgm:spPr/>
      <dgm:t>
        <a:bodyPr/>
        <a:lstStyle/>
        <a:p>
          <a:endParaRPr lang="en-GB"/>
        </a:p>
      </dgm:t>
    </dgm:pt>
    <dgm:pt modelId="{9F7089F0-3DD0-4C9E-9273-2A69B7B0EC6A}" type="pres">
      <dgm:prSet presAssocID="{EA7D3101-CA62-4BF0-98F4-0507FE51FD73}" presName="hierRoot3" presStyleCnt="0"/>
      <dgm:spPr/>
    </dgm:pt>
    <dgm:pt modelId="{3625BA73-D69E-452F-B318-E93CE4B1F6AD}" type="pres">
      <dgm:prSet presAssocID="{EA7D3101-CA62-4BF0-98F4-0507FE51FD73}" presName="composite3" presStyleCnt="0"/>
      <dgm:spPr/>
    </dgm:pt>
    <dgm:pt modelId="{9487C377-B5C0-4349-B729-FF4D880A3A7A}" type="pres">
      <dgm:prSet presAssocID="{EA7D3101-CA62-4BF0-98F4-0507FE51FD73}" presName="background3" presStyleLbl="node3" presStyleIdx="0" presStyleCnt="2"/>
      <dgm:spPr/>
    </dgm:pt>
    <dgm:pt modelId="{5CAC8FB6-0B83-4D0F-ACBE-274D640201AD}" type="pres">
      <dgm:prSet presAssocID="{EA7D3101-CA62-4BF0-98F4-0507FE51FD73}" presName="text3" presStyleLbl="fgAcc3" presStyleIdx="0" presStyleCnt="2" custLinFactX="-36822" custLinFactY="-7755" custLinFactNeighborX="-100000" custLinFactNeighborY="-100000">
        <dgm:presLayoutVars>
          <dgm:chPref val="3"/>
        </dgm:presLayoutVars>
      </dgm:prSet>
      <dgm:spPr/>
      <dgm:t>
        <a:bodyPr/>
        <a:lstStyle/>
        <a:p>
          <a:endParaRPr lang="en-GB"/>
        </a:p>
      </dgm:t>
    </dgm:pt>
    <dgm:pt modelId="{343B9B65-0884-4D91-9A53-619AA52670A5}" type="pres">
      <dgm:prSet presAssocID="{EA7D3101-CA62-4BF0-98F4-0507FE51FD73}" presName="hierChild4" presStyleCnt="0"/>
      <dgm:spPr/>
    </dgm:pt>
    <dgm:pt modelId="{241F6CF6-9860-429E-BA3D-9CCFB7C0CB7F}" type="pres">
      <dgm:prSet presAssocID="{CB96A2C5-B1DF-4312-890B-F455FE34FE33}" presName="Name23" presStyleLbl="parChTrans1D4" presStyleIdx="0" presStyleCnt="5"/>
      <dgm:spPr/>
      <dgm:t>
        <a:bodyPr/>
        <a:lstStyle/>
        <a:p>
          <a:endParaRPr lang="en-GB"/>
        </a:p>
      </dgm:t>
    </dgm:pt>
    <dgm:pt modelId="{02F351D7-0A2D-45E9-962F-B9378687EFA7}" type="pres">
      <dgm:prSet presAssocID="{8C56BE05-C261-4AC2-ADDC-634E8B1F1F8C}" presName="hierRoot4" presStyleCnt="0"/>
      <dgm:spPr/>
    </dgm:pt>
    <dgm:pt modelId="{78DE3F21-FEF9-49B8-8FF5-58D8517C3C56}" type="pres">
      <dgm:prSet presAssocID="{8C56BE05-C261-4AC2-ADDC-634E8B1F1F8C}" presName="composite4" presStyleCnt="0"/>
      <dgm:spPr/>
    </dgm:pt>
    <dgm:pt modelId="{91A1E33B-F3DA-47D4-8813-1AD476B0FC2C}" type="pres">
      <dgm:prSet presAssocID="{8C56BE05-C261-4AC2-ADDC-634E8B1F1F8C}" presName="background4" presStyleLbl="node4" presStyleIdx="0" presStyleCnt="5"/>
      <dgm:spPr/>
    </dgm:pt>
    <dgm:pt modelId="{6D1871EF-5B6E-4A03-B62E-B1E67A05F069}" type="pres">
      <dgm:prSet presAssocID="{8C56BE05-C261-4AC2-ADDC-634E8B1F1F8C}" presName="text4" presStyleLbl="fgAcc4" presStyleIdx="0" presStyleCnt="5" custLinFactX="-33384" custLinFactY="-20585" custLinFactNeighborX="-100000" custLinFactNeighborY="-100000">
        <dgm:presLayoutVars>
          <dgm:chPref val="3"/>
        </dgm:presLayoutVars>
      </dgm:prSet>
      <dgm:spPr/>
      <dgm:t>
        <a:bodyPr/>
        <a:lstStyle/>
        <a:p>
          <a:endParaRPr lang="en-GB"/>
        </a:p>
      </dgm:t>
    </dgm:pt>
    <dgm:pt modelId="{1E33CC64-C427-4B56-B05C-F830B6499132}" type="pres">
      <dgm:prSet presAssocID="{8C56BE05-C261-4AC2-ADDC-634E8B1F1F8C}" presName="hierChild5" presStyleCnt="0"/>
      <dgm:spPr/>
    </dgm:pt>
    <dgm:pt modelId="{F99FF778-DB61-4AE5-89ED-3DDA4B2E2435}" type="pres">
      <dgm:prSet presAssocID="{0DA69494-998D-47B2-B418-03B8F6EC938A}" presName="Name23" presStyleLbl="parChTrans1D4" presStyleIdx="1" presStyleCnt="5"/>
      <dgm:spPr/>
      <dgm:t>
        <a:bodyPr/>
        <a:lstStyle/>
        <a:p>
          <a:endParaRPr lang="en-GB"/>
        </a:p>
      </dgm:t>
    </dgm:pt>
    <dgm:pt modelId="{88ACD3BA-9DA7-48C0-BA91-EE2549890A29}" type="pres">
      <dgm:prSet presAssocID="{49F679E4-8C5F-4130-AEE9-4BDF906B2C6D}" presName="hierRoot4" presStyleCnt="0"/>
      <dgm:spPr/>
    </dgm:pt>
    <dgm:pt modelId="{D70B2B60-2C26-4331-B6BD-F6897CF98BE6}" type="pres">
      <dgm:prSet presAssocID="{49F679E4-8C5F-4130-AEE9-4BDF906B2C6D}" presName="composite4" presStyleCnt="0"/>
      <dgm:spPr/>
    </dgm:pt>
    <dgm:pt modelId="{8F9C9D44-B0FF-4E00-94CA-C526C48564F2}" type="pres">
      <dgm:prSet presAssocID="{49F679E4-8C5F-4130-AEE9-4BDF906B2C6D}" presName="background4" presStyleLbl="node4" presStyleIdx="1" presStyleCnt="5"/>
      <dgm:spPr/>
    </dgm:pt>
    <dgm:pt modelId="{0F5ADA51-3C18-4F73-AC28-A766EDA15410}" type="pres">
      <dgm:prSet presAssocID="{49F679E4-8C5F-4130-AEE9-4BDF906B2C6D}" presName="text4" presStyleLbl="fgAcc4" presStyleIdx="1" presStyleCnt="5" custLinFactY="-33434" custLinFactNeighborX="-72275" custLinFactNeighborY="-100000">
        <dgm:presLayoutVars>
          <dgm:chPref val="3"/>
        </dgm:presLayoutVars>
      </dgm:prSet>
      <dgm:spPr/>
      <dgm:t>
        <a:bodyPr/>
        <a:lstStyle/>
        <a:p>
          <a:endParaRPr lang="en-GB"/>
        </a:p>
      </dgm:t>
    </dgm:pt>
    <dgm:pt modelId="{0143540D-D6B9-4B6C-9BF2-CC050325F1E9}" type="pres">
      <dgm:prSet presAssocID="{49F679E4-8C5F-4130-AEE9-4BDF906B2C6D}" presName="hierChild5" presStyleCnt="0"/>
      <dgm:spPr/>
    </dgm:pt>
    <dgm:pt modelId="{51F651B3-BB45-47DE-A56F-6FECE96167D5}" type="pres">
      <dgm:prSet presAssocID="{505F3C81-9737-4EAB-8A14-8CBBB4F3B082}" presName="Name23" presStyleLbl="parChTrans1D4" presStyleIdx="2" presStyleCnt="5"/>
      <dgm:spPr/>
      <dgm:t>
        <a:bodyPr/>
        <a:lstStyle/>
        <a:p>
          <a:endParaRPr lang="en-GB"/>
        </a:p>
      </dgm:t>
    </dgm:pt>
    <dgm:pt modelId="{3C3D59EE-828B-48BD-B7EE-4F66CF051DBA}" type="pres">
      <dgm:prSet presAssocID="{73C73256-B1C8-4F39-A9F6-9260071452A6}" presName="hierRoot4" presStyleCnt="0"/>
      <dgm:spPr/>
    </dgm:pt>
    <dgm:pt modelId="{81B4AFD6-1C6D-4B5B-81EB-4F8F3F57CAD0}" type="pres">
      <dgm:prSet presAssocID="{73C73256-B1C8-4F39-A9F6-9260071452A6}" presName="composite4" presStyleCnt="0"/>
      <dgm:spPr/>
    </dgm:pt>
    <dgm:pt modelId="{375FE242-7045-4BC5-B3D0-AF479DF0157C}" type="pres">
      <dgm:prSet presAssocID="{73C73256-B1C8-4F39-A9F6-9260071452A6}" presName="background4" presStyleLbl="node4" presStyleIdx="2" presStyleCnt="5"/>
      <dgm:spPr/>
    </dgm:pt>
    <dgm:pt modelId="{ED56AE61-C4F0-405D-A855-4E85A6120160}" type="pres">
      <dgm:prSet presAssocID="{73C73256-B1C8-4F39-A9F6-9260071452A6}" presName="text4" presStyleLbl="fgAcc4" presStyleIdx="2" presStyleCnt="5" custLinFactX="-94501" custLinFactNeighborX="-100000" custLinFactNeighborY="-470">
        <dgm:presLayoutVars>
          <dgm:chPref val="3"/>
        </dgm:presLayoutVars>
      </dgm:prSet>
      <dgm:spPr/>
      <dgm:t>
        <a:bodyPr/>
        <a:lstStyle/>
        <a:p>
          <a:endParaRPr lang="en-GB"/>
        </a:p>
      </dgm:t>
    </dgm:pt>
    <dgm:pt modelId="{7149DE7A-BC52-45E7-B5E4-43B43748F439}" type="pres">
      <dgm:prSet presAssocID="{73C73256-B1C8-4F39-A9F6-9260071452A6}" presName="hierChild5" presStyleCnt="0"/>
      <dgm:spPr/>
    </dgm:pt>
    <dgm:pt modelId="{5CEE38C5-A7EA-4628-A6A2-ACC85B1C733E}" type="pres">
      <dgm:prSet presAssocID="{7F01E815-CBD0-4F75-9439-8FE965C56593}" presName="Name10" presStyleLbl="parChTrans1D2" presStyleIdx="2" presStyleCnt="3"/>
      <dgm:spPr/>
      <dgm:t>
        <a:bodyPr/>
        <a:lstStyle/>
        <a:p>
          <a:endParaRPr lang="en-GB"/>
        </a:p>
      </dgm:t>
    </dgm:pt>
    <dgm:pt modelId="{D2235467-A08B-4A23-8B92-11B916FADF56}" type="pres">
      <dgm:prSet presAssocID="{0474B516-CC95-4456-958F-6B8D3B1FD79C}" presName="hierRoot2" presStyleCnt="0"/>
      <dgm:spPr/>
    </dgm:pt>
    <dgm:pt modelId="{59FBA07A-1F36-4E3D-9066-2A6B38CBF8D2}" type="pres">
      <dgm:prSet presAssocID="{0474B516-CC95-4456-958F-6B8D3B1FD79C}" presName="composite2" presStyleCnt="0"/>
      <dgm:spPr/>
    </dgm:pt>
    <dgm:pt modelId="{D636D521-9930-4C6A-B068-7FD4C6EA8C57}" type="pres">
      <dgm:prSet presAssocID="{0474B516-CC95-4456-958F-6B8D3B1FD79C}" presName="background2" presStyleLbl="node2" presStyleIdx="2" presStyleCnt="3"/>
      <dgm:spPr/>
    </dgm:pt>
    <dgm:pt modelId="{902401BF-BF75-472F-9648-3135C303412B}" type="pres">
      <dgm:prSet presAssocID="{0474B516-CC95-4456-958F-6B8D3B1FD79C}" presName="text2" presStyleLbl="fgAcc2" presStyleIdx="2" presStyleCnt="3" custLinFactNeighborX="210" custLinFactNeighborY="-94912">
        <dgm:presLayoutVars>
          <dgm:chPref val="3"/>
        </dgm:presLayoutVars>
      </dgm:prSet>
      <dgm:spPr/>
      <dgm:t>
        <a:bodyPr/>
        <a:lstStyle/>
        <a:p>
          <a:endParaRPr lang="en-GB"/>
        </a:p>
      </dgm:t>
    </dgm:pt>
    <dgm:pt modelId="{55353E2B-7318-486A-886A-D0D5997DD651}" type="pres">
      <dgm:prSet presAssocID="{0474B516-CC95-4456-958F-6B8D3B1FD79C}" presName="hierChild3" presStyleCnt="0"/>
      <dgm:spPr/>
    </dgm:pt>
    <dgm:pt modelId="{6CF7814D-03F4-4CFF-9285-2F247A45EF12}" type="pres">
      <dgm:prSet presAssocID="{F18C6B5B-506D-45F0-812D-39805ECC39C7}" presName="Name17" presStyleLbl="parChTrans1D3" presStyleIdx="1" presStyleCnt="2"/>
      <dgm:spPr/>
      <dgm:t>
        <a:bodyPr/>
        <a:lstStyle/>
        <a:p>
          <a:endParaRPr lang="en-GB"/>
        </a:p>
      </dgm:t>
    </dgm:pt>
    <dgm:pt modelId="{0A279F53-FAAA-4A80-86AE-5F2584B61D14}" type="pres">
      <dgm:prSet presAssocID="{4E8E875A-638D-43A0-8F24-F40A334B2C67}" presName="hierRoot3" presStyleCnt="0"/>
      <dgm:spPr/>
    </dgm:pt>
    <dgm:pt modelId="{4A30DCCD-30AE-436E-9D14-8102835AF465}" type="pres">
      <dgm:prSet presAssocID="{4E8E875A-638D-43A0-8F24-F40A334B2C67}" presName="composite3" presStyleCnt="0"/>
      <dgm:spPr/>
    </dgm:pt>
    <dgm:pt modelId="{6D530EA9-9D0A-4606-B226-EB605D7FF17E}" type="pres">
      <dgm:prSet presAssocID="{4E8E875A-638D-43A0-8F24-F40A334B2C67}" presName="background3" presStyleLbl="node3" presStyleIdx="1" presStyleCnt="2"/>
      <dgm:spPr/>
    </dgm:pt>
    <dgm:pt modelId="{D679A061-DF27-4D44-9494-7EDE354BAA46}" type="pres">
      <dgm:prSet presAssocID="{4E8E875A-638D-43A0-8F24-F40A334B2C67}" presName="text3" presStyleLbl="fgAcc3" presStyleIdx="1" presStyleCnt="2" custLinFactY="-7730" custLinFactNeighborX="209" custLinFactNeighborY="-100000">
        <dgm:presLayoutVars>
          <dgm:chPref val="3"/>
        </dgm:presLayoutVars>
      </dgm:prSet>
      <dgm:spPr/>
      <dgm:t>
        <a:bodyPr/>
        <a:lstStyle/>
        <a:p>
          <a:endParaRPr lang="en-GB"/>
        </a:p>
      </dgm:t>
    </dgm:pt>
    <dgm:pt modelId="{4A3DEBCA-228F-4682-97BE-F453873F770A}" type="pres">
      <dgm:prSet presAssocID="{4E8E875A-638D-43A0-8F24-F40A334B2C67}" presName="hierChild4" presStyleCnt="0"/>
      <dgm:spPr/>
    </dgm:pt>
    <dgm:pt modelId="{F58C69C2-74B8-4A49-ADED-B7CF5CAD4B16}" type="pres">
      <dgm:prSet presAssocID="{CE1D8476-7308-463A-90A7-40C523590AF4}" presName="Name23" presStyleLbl="parChTrans1D4" presStyleIdx="3" presStyleCnt="5"/>
      <dgm:spPr/>
      <dgm:t>
        <a:bodyPr/>
        <a:lstStyle/>
        <a:p>
          <a:endParaRPr lang="en-GB"/>
        </a:p>
      </dgm:t>
    </dgm:pt>
    <dgm:pt modelId="{D75CE3E7-F692-487D-B9B9-AA1D171E7C0D}" type="pres">
      <dgm:prSet presAssocID="{889B27CE-F0A6-4374-8398-6A7C2FCFCE8C}" presName="hierRoot4" presStyleCnt="0"/>
      <dgm:spPr/>
    </dgm:pt>
    <dgm:pt modelId="{87FE6729-F89C-42FE-9D65-E3A75199802E}" type="pres">
      <dgm:prSet presAssocID="{889B27CE-F0A6-4374-8398-6A7C2FCFCE8C}" presName="composite4" presStyleCnt="0"/>
      <dgm:spPr/>
    </dgm:pt>
    <dgm:pt modelId="{0C1EFDFA-AD42-4C0F-828F-65708B4FB029}" type="pres">
      <dgm:prSet presAssocID="{889B27CE-F0A6-4374-8398-6A7C2FCFCE8C}" presName="background4" presStyleLbl="node4" presStyleIdx="3" presStyleCnt="5"/>
      <dgm:spPr/>
    </dgm:pt>
    <dgm:pt modelId="{1A9272C1-FFF8-431D-8510-CF9CCBB5A7CE}" type="pres">
      <dgm:prSet presAssocID="{889B27CE-F0A6-4374-8398-6A7C2FCFCE8C}" presName="text4" presStyleLbl="fgAcc4" presStyleIdx="3" presStyleCnt="5" custLinFactY="-20591" custLinFactNeighborX="208" custLinFactNeighborY="-100000">
        <dgm:presLayoutVars>
          <dgm:chPref val="3"/>
        </dgm:presLayoutVars>
      </dgm:prSet>
      <dgm:spPr/>
      <dgm:t>
        <a:bodyPr/>
        <a:lstStyle/>
        <a:p>
          <a:endParaRPr lang="en-GB"/>
        </a:p>
      </dgm:t>
    </dgm:pt>
    <dgm:pt modelId="{AF80FE8A-E149-4A4E-B724-F19BEBF17277}" type="pres">
      <dgm:prSet presAssocID="{889B27CE-F0A6-4374-8398-6A7C2FCFCE8C}" presName="hierChild5" presStyleCnt="0"/>
      <dgm:spPr/>
    </dgm:pt>
    <dgm:pt modelId="{1AAC57D4-ABCA-40D6-B0CB-58FB897B7DF1}" type="pres">
      <dgm:prSet presAssocID="{003877BF-629F-4ECA-B3B7-47C82F646F67}" presName="Name23" presStyleLbl="parChTrans1D4" presStyleIdx="4" presStyleCnt="5"/>
      <dgm:spPr/>
      <dgm:t>
        <a:bodyPr/>
        <a:lstStyle/>
        <a:p>
          <a:endParaRPr lang="en-GB"/>
        </a:p>
      </dgm:t>
    </dgm:pt>
    <dgm:pt modelId="{CCD3E444-0969-4DB0-9DC0-B8DCBB2B85D5}" type="pres">
      <dgm:prSet presAssocID="{B1028E76-A25F-44AD-9244-5711B4E9A809}" presName="hierRoot4" presStyleCnt="0"/>
      <dgm:spPr/>
    </dgm:pt>
    <dgm:pt modelId="{BF5B3BF3-EDA7-45BA-B047-F0E3CCC1C9E4}" type="pres">
      <dgm:prSet presAssocID="{B1028E76-A25F-44AD-9244-5711B4E9A809}" presName="composite4" presStyleCnt="0"/>
      <dgm:spPr/>
    </dgm:pt>
    <dgm:pt modelId="{6E344662-870D-4CAF-9140-85DD7DC2BCB1}" type="pres">
      <dgm:prSet presAssocID="{B1028E76-A25F-44AD-9244-5711B4E9A809}" presName="background4" presStyleLbl="node4" presStyleIdx="4" presStyleCnt="5"/>
      <dgm:spPr/>
    </dgm:pt>
    <dgm:pt modelId="{C23B378B-6C25-4506-A9C9-90EE24B509C1}" type="pres">
      <dgm:prSet presAssocID="{B1028E76-A25F-44AD-9244-5711B4E9A809}" presName="text4" presStyleLbl="fgAcc4" presStyleIdx="4" presStyleCnt="5" custLinFactY="-33428" custLinFactNeighborX="209" custLinFactNeighborY="-100000">
        <dgm:presLayoutVars>
          <dgm:chPref val="3"/>
        </dgm:presLayoutVars>
      </dgm:prSet>
      <dgm:spPr/>
      <dgm:t>
        <a:bodyPr/>
        <a:lstStyle/>
        <a:p>
          <a:endParaRPr lang="en-GB"/>
        </a:p>
      </dgm:t>
    </dgm:pt>
    <dgm:pt modelId="{BDCAFB21-457F-43A4-B978-A1827152A2B0}" type="pres">
      <dgm:prSet presAssocID="{B1028E76-A25F-44AD-9244-5711B4E9A809}" presName="hierChild5" presStyleCnt="0"/>
      <dgm:spPr/>
    </dgm:pt>
  </dgm:ptLst>
  <dgm:cxnLst>
    <dgm:cxn modelId="{095CB4E7-179C-4D84-B254-690BA4C6CB88}" type="presOf" srcId="{4E8E875A-638D-43A0-8F24-F40A334B2C67}" destId="{D679A061-DF27-4D44-9494-7EDE354BAA46}" srcOrd="0" destOrd="0" presId="urn:microsoft.com/office/officeart/2005/8/layout/hierarchy1"/>
    <dgm:cxn modelId="{CC500FAE-D0E4-4339-8133-C71C19B235F8}" srcId="{4E8E875A-638D-43A0-8F24-F40A334B2C67}" destId="{889B27CE-F0A6-4374-8398-6A7C2FCFCE8C}" srcOrd="0" destOrd="0" parTransId="{CE1D8476-7308-463A-90A7-40C523590AF4}" sibTransId="{2CEC4D31-FADE-4C85-ACE9-494A2E669B72}"/>
    <dgm:cxn modelId="{75CD1887-C0FF-4533-A683-FE1326C9ECEC}" type="presOf" srcId="{B1028E76-A25F-44AD-9244-5711B4E9A809}" destId="{C23B378B-6C25-4506-A9C9-90EE24B509C1}" srcOrd="0" destOrd="0" presId="urn:microsoft.com/office/officeart/2005/8/layout/hierarchy1"/>
    <dgm:cxn modelId="{7D33A4EB-CE10-4E0C-9540-C754034A4C84}" type="presOf" srcId="{CA3D22C7-2035-47EE-9B08-EA0DC115FF0B}" destId="{C6214CA9-F2D0-4EC1-9A66-07199361C688}" srcOrd="0" destOrd="0" presId="urn:microsoft.com/office/officeart/2005/8/layout/hierarchy1"/>
    <dgm:cxn modelId="{58E26B81-F4AE-4354-90B6-B309C20934D7}" type="presOf" srcId="{49F679E4-8C5F-4130-AEE9-4BDF906B2C6D}" destId="{0F5ADA51-3C18-4F73-AC28-A766EDA15410}" srcOrd="0" destOrd="0" presId="urn:microsoft.com/office/officeart/2005/8/layout/hierarchy1"/>
    <dgm:cxn modelId="{9F112A9E-0F51-408D-BE84-A7B1767596F3}" type="presOf" srcId="{F9392C76-A682-4D6D-A4C1-CAB409BA4A10}" destId="{6A82FF29-25BE-4A0C-9860-C0101A59A675}" srcOrd="0" destOrd="0" presId="urn:microsoft.com/office/officeart/2005/8/layout/hierarchy1"/>
    <dgm:cxn modelId="{AC4EEBFB-45BE-44CA-8840-BC51A6232DC4}" srcId="{CA3D22C7-2035-47EE-9B08-EA0DC115FF0B}" destId="{EA7D3101-CA62-4BF0-98F4-0507FE51FD73}" srcOrd="0" destOrd="0" parTransId="{58064674-2AE4-41EE-8C08-083D8C26C46F}" sibTransId="{EDF8701C-8C9A-4DF6-A4E8-5E43468805B3}"/>
    <dgm:cxn modelId="{D0796694-EC78-4B0F-8446-6769FF9AD5AF}" srcId="{EA7D3101-CA62-4BF0-98F4-0507FE51FD73}" destId="{8C56BE05-C261-4AC2-ADDC-634E8B1F1F8C}" srcOrd="0" destOrd="0" parTransId="{CB96A2C5-B1DF-4312-890B-F455FE34FE33}" sibTransId="{6B0577A7-330F-41DC-B60A-5B2E754008E7}"/>
    <dgm:cxn modelId="{3E854D2C-13A3-4CFF-8E58-2402D73D6ADA}" type="presOf" srcId="{EA7D3101-CA62-4BF0-98F4-0507FE51FD73}" destId="{5CAC8FB6-0B83-4D0F-ACBE-274D640201AD}" srcOrd="0" destOrd="0" presId="urn:microsoft.com/office/officeart/2005/8/layout/hierarchy1"/>
    <dgm:cxn modelId="{FD2345D4-9308-412F-8DF7-83B65F8E687D}" type="presOf" srcId="{8C56BE05-C261-4AC2-ADDC-634E8B1F1F8C}" destId="{6D1871EF-5B6E-4A03-B62E-B1E67A05F069}" srcOrd="0" destOrd="0" presId="urn:microsoft.com/office/officeart/2005/8/layout/hierarchy1"/>
    <dgm:cxn modelId="{E35A26A6-B17C-4AAA-875D-48E6F2A72119}" type="presOf" srcId="{CE1D8476-7308-463A-90A7-40C523590AF4}" destId="{F58C69C2-74B8-4A49-ADED-B7CF5CAD4B16}" srcOrd="0" destOrd="0" presId="urn:microsoft.com/office/officeart/2005/8/layout/hierarchy1"/>
    <dgm:cxn modelId="{00710098-5688-4246-BA7B-31259F76E8DD}" type="presOf" srcId="{DAB431F7-B44A-458A-BFB1-498363D0FAE7}" destId="{0A2B632D-F91E-4FB5-A618-D3CC2E869170}" srcOrd="0" destOrd="0" presId="urn:microsoft.com/office/officeart/2005/8/layout/hierarchy1"/>
    <dgm:cxn modelId="{3F936A23-77B8-41FA-8722-C3DE47407648}" type="presOf" srcId="{0DA69494-998D-47B2-B418-03B8F6EC938A}" destId="{F99FF778-DB61-4AE5-89ED-3DDA4B2E2435}" srcOrd="0" destOrd="0" presId="urn:microsoft.com/office/officeart/2005/8/layout/hierarchy1"/>
    <dgm:cxn modelId="{20C639FF-B6C9-431C-A07B-096CABCD10DA}" type="presOf" srcId="{80D0725E-7712-4622-8EA1-A67371B99854}" destId="{E7252558-4D47-4202-ABA3-546AC5F1F120}" srcOrd="0" destOrd="0" presId="urn:microsoft.com/office/officeart/2005/8/layout/hierarchy1"/>
    <dgm:cxn modelId="{344B3B48-957D-4429-8BCF-188FA6394080}" srcId="{0FD68D05-9AD0-4BCC-BA71-5C1D263A447A}" destId="{12840A95-CD7D-4613-B3A4-57566AF39F20}" srcOrd="0" destOrd="0" parTransId="{DAB431F7-B44A-458A-BFB1-498363D0FAE7}" sibTransId="{501AC0C1-EC6F-4604-9983-4CD4F154C605}"/>
    <dgm:cxn modelId="{AD1847F3-1C4B-48B0-80FF-CC9244D56F8B}" type="presOf" srcId="{003877BF-629F-4ECA-B3B7-47C82F646F67}" destId="{1AAC57D4-ABCA-40D6-B0CB-58FB897B7DF1}" srcOrd="0" destOrd="0" presId="urn:microsoft.com/office/officeart/2005/8/layout/hierarchy1"/>
    <dgm:cxn modelId="{0911B1BB-CC16-4B7D-88FF-A09D3AB6ECDE}" srcId="{0FD68D05-9AD0-4BCC-BA71-5C1D263A447A}" destId="{0474B516-CC95-4456-958F-6B8D3B1FD79C}" srcOrd="2" destOrd="0" parTransId="{7F01E815-CBD0-4F75-9439-8FE965C56593}" sibTransId="{7A926FD7-7BF8-4BAB-AEC9-3A699D464BEE}"/>
    <dgm:cxn modelId="{F55BBFFA-A861-4BDC-A2D8-FE38B22036AA}" srcId="{889B27CE-F0A6-4374-8398-6A7C2FCFCE8C}" destId="{B1028E76-A25F-44AD-9244-5711B4E9A809}" srcOrd="0" destOrd="0" parTransId="{003877BF-629F-4ECA-B3B7-47C82F646F67}" sibTransId="{DBAA4A6D-1D31-4BF4-985A-4684AD9E5A45}"/>
    <dgm:cxn modelId="{9D4F3A4A-6939-4513-89A2-77579402D895}" type="presOf" srcId="{58064674-2AE4-41EE-8C08-083D8C26C46F}" destId="{7103874D-6B39-4CAA-B283-196644C2D0EB}" srcOrd="0" destOrd="0" presId="urn:microsoft.com/office/officeart/2005/8/layout/hierarchy1"/>
    <dgm:cxn modelId="{ED6C9221-380E-4CAF-8493-DAC846E015C4}" srcId="{8C56BE05-C261-4AC2-ADDC-634E8B1F1F8C}" destId="{49F679E4-8C5F-4130-AEE9-4BDF906B2C6D}" srcOrd="0" destOrd="0" parTransId="{0DA69494-998D-47B2-B418-03B8F6EC938A}" sibTransId="{6A80FA92-8922-45ED-B56C-010C84F839CF}"/>
    <dgm:cxn modelId="{3CA2F419-3B09-4EC3-BC2E-56EAB62D994B}" type="presOf" srcId="{889B27CE-F0A6-4374-8398-6A7C2FCFCE8C}" destId="{1A9272C1-FFF8-431D-8510-CF9CCBB5A7CE}" srcOrd="0" destOrd="0" presId="urn:microsoft.com/office/officeart/2005/8/layout/hierarchy1"/>
    <dgm:cxn modelId="{41436DEC-957D-41C4-B026-84772EBB29CD}" type="presOf" srcId="{CB96A2C5-B1DF-4312-890B-F455FE34FE33}" destId="{241F6CF6-9860-429E-BA3D-9CCFB7C0CB7F}" srcOrd="0" destOrd="0" presId="urn:microsoft.com/office/officeart/2005/8/layout/hierarchy1"/>
    <dgm:cxn modelId="{9442FDE5-217B-49A9-A059-62361B8C2CDC}" srcId="{8C56BE05-C261-4AC2-ADDC-634E8B1F1F8C}" destId="{73C73256-B1C8-4F39-A9F6-9260071452A6}" srcOrd="1" destOrd="0" parTransId="{505F3C81-9737-4EAB-8A14-8CBBB4F3B082}" sibTransId="{3DDC0A63-6ED6-4D58-808B-E3B2DAAEBA72}"/>
    <dgm:cxn modelId="{23267038-29BA-4FA3-A057-20055968561B}" type="presOf" srcId="{505F3C81-9737-4EAB-8A14-8CBBB4F3B082}" destId="{51F651B3-BB45-47DE-A56F-6FECE96167D5}" srcOrd="0" destOrd="0" presId="urn:microsoft.com/office/officeart/2005/8/layout/hierarchy1"/>
    <dgm:cxn modelId="{83E82C2A-D056-4FA6-B5F4-DE181A87E5CF}" type="presOf" srcId="{F18C6B5B-506D-45F0-812D-39805ECC39C7}" destId="{6CF7814D-03F4-4CFF-9285-2F247A45EF12}" srcOrd="0" destOrd="0" presId="urn:microsoft.com/office/officeart/2005/8/layout/hierarchy1"/>
    <dgm:cxn modelId="{27BB731B-6D08-44C0-BACB-425C3E5DB114}" srcId="{0474B516-CC95-4456-958F-6B8D3B1FD79C}" destId="{4E8E875A-638D-43A0-8F24-F40A334B2C67}" srcOrd="0" destOrd="0" parTransId="{F18C6B5B-506D-45F0-812D-39805ECC39C7}" sibTransId="{3BF22055-2B49-4A0D-845B-5D2539B5F69D}"/>
    <dgm:cxn modelId="{2ED90EB1-04F0-4FFE-8B87-0AD6DBCCDE3F}" srcId="{F9392C76-A682-4D6D-A4C1-CAB409BA4A10}" destId="{0FD68D05-9AD0-4BCC-BA71-5C1D263A447A}" srcOrd="0" destOrd="0" parTransId="{3A589A92-13F0-40E7-B9BD-2DC6C6B98BA1}" sibTransId="{2A8EDDBD-ECDA-4B4A-B0DD-87C0052E447F}"/>
    <dgm:cxn modelId="{1EFC39A0-E57A-4CFA-B638-B1A8F59F35F7}" type="presOf" srcId="{7F01E815-CBD0-4F75-9439-8FE965C56593}" destId="{5CEE38C5-A7EA-4628-A6A2-ACC85B1C733E}" srcOrd="0" destOrd="0" presId="urn:microsoft.com/office/officeart/2005/8/layout/hierarchy1"/>
    <dgm:cxn modelId="{D3C05B36-75D6-4CC0-812E-94EC18E2FA52}" srcId="{0FD68D05-9AD0-4BCC-BA71-5C1D263A447A}" destId="{CA3D22C7-2035-47EE-9B08-EA0DC115FF0B}" srcOrd="1" destOrd="0" parTransId="{80D0725E-7712-4622-8EA1-A67371B99854}" sibTransId="{C24D7E8C-756D-4D95-A44A-1FF3351CBDFB}"/>
    <dgm:cxn modelId="{9CB337FB-FF36-4207-BAF8-80D643B4E5FB}" type="presOf" srcId="{0474B516-CC95-4456-958F-6B8D3B1FD79C}" destId="{902401BF-BF75-472F-9648-3135C303412B}" srcOrd="0" destOrd="0" presId="urn:microsoft.com/office/officeart/2005/8/layout/hierarchy1"/>
    <dgm:cxn modelId="{DBE06F63-6822-4FCC-B027-8D7CA8ECBDF8}" type="presOf" srcId="{12840A95-CD7D-4613-B3A4-57566AF39F20}" destId="{AE385DAC-A5FB-44D9-9DEA-669BB41D7E00}" srcOrd="0" destOrd="0" presId="urn:microsoft.com/office/officeart/2005/8/layout/hierarchy1"/>
    <dgm:cxn modelId="{FBACF45B-9B82-47BE-8623-7297F2700DB5}" type="presOf" srcId="{73C73256-B1C8-4F39-A9F6-9260071452A6}" destId="{ED56AE61-C4F0-405D-A855-4E85A6120160}" srcOrd="0" destOrd="0" presId="urn:microsoft.com/office/officeart/2005/8/layout/hierarchy1"/>
    <dgm:cxn modelId="{11DB884E-9AB2-4321-A434-D47F14116095}" type="presOf" srcId="{0FD68D05-9AD0-4BCC-BA71-5C1D263A447A}" destId="{525D2A0C-75C2-4A4F-9B27-9EA107B565D9}" srcOrd="0" destOrd="0" presId="urn:microsoft.com/office/officeart/2005/8/layout/hierarchy1"/>
    <dgm:cxn modelId="{4F79D08A-A274-4759-8281-789BBD07AFE4}" type="presParOf" srcId="{6A82FF29-25BE-4A0C-9860-C0101A59A675}" destId="{7807B54B-B0EF-4718-BAF2-F6D269A2F9B6}" srcOrd="0" destOrd="0" presId="urn:microsoft.com/office/officeart/2005/8/layout/hierarchy1"/>
    <dgm:cxn modelId="{8D49188B-5B24-4E02-83D4-5EA448171A2A}" type="presParOf" srcId="{7807B54B-B0EF-4718-BAF2-F6D269A2F9B6}" destId="{4039EDAB-DA90-4C17-9508-BB74303CB762}" srcOrd="0" destOrd="0" presId="urn:microsoft.com/office/officeart/2005/8/layout/hierarchy1"/>
    <dgm:cxn modelId="{29A8BB45-9223-415A-92ED-67567AABE325}" type="presParOf" srcId="{4039EDAB-DA90-4C17-9508-BB74303CB762}" destId="{438A2225-91AA-4C1D-BB1D-19743A31BA32}" srcOrd="0" destOrd="0" presId="urn:microsoft.com/office/officeart/2005/8/layout/hierarchy1"/>
    <dgm:cxn modelId="{642DA578-F6B9-4F9C-8776-075AEF43C606}" type="presParOf" srcId="{4039EDAB-DA90-4C17-9508-BB74303CB762}" destId="{525D2A0C-75C2-4A4F-9B27-9EA107B565D9}" srcOrd="1" destOrd="0" presId="urn:microsoft.com/office/officeart/2005/8/layout/hierarchy1"/>
    <dgm:cxn modelId="{84355521-BB43-4437-9354-ADB18E5EF211}" type="presParOf" srcId="{7807B54B-B0EF-4718-BAF2-F6D269A2F9B6}" destId="{66D696F8-AFDF-4C14-945B-68F55116FBC3}" srcOrd="1" destOrd="0" presId="urn:microsoft.com/office/officeart/2005/8/layout/hierarchy1"/>
    <dgm:cxn modelId="{F7441434-A715-4932-86EF-A6DCC1EA934D}" type="presParOf" srcId="{66D696F8-AFDF-4C14-945B-68F55116FBC3}" destId="{0A2B632D-F91E-4FB5-A618-D3CC2E869170}" srcOrd="0" destOrd="0" presId="urn:microsoft.com/office/officeart/2005/8/layout/hierarchy1"/>
    <dgm:cxn modelId="{018AD6C0-81D3-4EC7-B2CD-46C936234AE1}" type="presParOf" srcId="{66D696F8-AFDF-4C14-945B-68F55116FBC3}" destId="{7F6016D8-F4EF-4AEC-8EE5-C9DEBAA88F54}" srcOrd="1" destOrd="0" presId="urn:microsoft.com/office/officeart/2005/8/layout/hierarchy1"/>
    <dgm:cxn modelId="{38A14B32-DEBE-43DA-8A06-52FD52E29023}" type="presParOf" srcId="{7F6016D8-F4EF-4AEC-8EE5-C9DEBAA88F54}" destId="{B55E22D6-BEA0-4E37-908B-8A7982006E0D}" srcOrd="0" destOrd="0" presId="urn:microsoft.com/office/officeart/2005/8/layout/hierarchy1"/>
    <dgm:cxn modelId="{0F1672B3-81C5-477D-B777-7A5D7FB5BD96}" type="presParOf" srcId="{B55E22D6-BEA0-4E37-908B-8A7982006E0D}" destId="{D9DBC770-7E54-484D-9EA7-155A831350D4}" srcOrd="0" destOrd="0" presId="urn:microsoft.com/office/officeart/2005/8/layout/hierarchy1"/>
    <dgm:cxn modelId="{BF5EB7EE-52D1-45B2-B2D5-09B515F254FA}" type="presParOf" srcId="{B55E22D6-BEA0-4E37-908B-8A7982006E0D}" destId="{AE385DAC-A5FB-44D9-9DEA-669BB41D7E00}" srcOrd="1" destOrd="0" presId="urn:microsoft.com/office/officeart/2005/8/layout/hierarchy1"/>
    <dgm:cxn modelId="{DB9500DC-02BF-4D52-BAB2-9F813A4EC5F6}" type="presParOf" srcId="{7F6016D8-F4EF-4AEC-8EE5-C9DEBAA88F54}" destId="{2872EA30-6E66-42BF-9831-AEFE2209CDC7}" srcOrd="1" destOrd="0" presId="urn:microsoft.com/office/officeart/2005/8/layout/hierarchy1"/>
    <dgm:cxn modelId="{6ACB73AF-DA7B-4F92-B550-EA71194A9CB3}" type="presParOf" srcId="{66D696F8-AFDF-4C14-945B-68F55116FBC3}" destId="{E7252558-4D47-4202-ABA3-546AC5F1F120}" srcOrd="2" destOrd="0" presId="urn:microsoft.com/office/officeart/2005/8/layout/hierarchy1"/>
    <dgm:cxn modelId="{57A69CD7-AB81-4419-8BE6-A4CCE8F6AB1A}" type="presParOf" srcId="{66D696F8-AFDF-4C14-945B-68F55116FBC3}" destId="{FE15D239-2506-4560-BCA4-C7F9CDA489D4}" srcOrd="3" destOrd="0" presId="urn:microsoft.com/office/officeart/2005/8/layout/hierarchy1"/>
    <dgm:cxn modelId="{FAE8F5D1-E46A-40D1-89EB-23DE471A00C1}" type="presParOf" srcId="{FE15D239-2506-4560-BCA4-C7F9CDA489D4}" destId="{A80B510D-11EA-4FF2-8145-BF3C185F281E}" srcOrd="0" destOrd="0" presId="urn:microsoft.com/office/officeart/2005/8/layout/hierarchy1"/>
    <dgm:cxn modelId="{FBBFA104-CD1A-4B3E-895A-88AAB651AA2B}" type="presParOf" srcId="{A80B510D-11EA-4FF2-8145-BF3C185F281E}" destId="{B2A4375F-D6D7-4C04-9E3B-285D183266AC}" srcOrd="0" destOrd="0" presId="urn:microsoft.com/office/officeart/2005/8/layout/hierarchy1"/>
    <dgm:cxn modelId="{E96F78F0-ED49-4D56-AF1A-34E9FDDB049E}" type="presParOf" srcId="{A80B510D-11EA-4FF2-8145-BF3C185F281E}" destId="{C6214CA9-F2D0-4EC1-9A66-07199361C688}" srcOrd="1" destOrd="0" presId="urn:microsoft.com/office/officeart/2005/8/layout/hierarchy1"/>
    <dgm:cxn modelId="{68B67D2A-1CFA-47B9-9529-57EB7DF90E37}" type="presParOf" srcId="{FE15D239-2506-4560-BCA4-C7F9CDA489D4}" destId="{76B4F4CD-36E0-4ADA-9939-2178F463730B}" srcOrd="1" destOrd="0" presId="urn:microsoft.com/office/officeart/2005/8/layout/hierarchy1"/>
    <dgm:cxn modelId="{0472D368-8F83-4D98-9174-8BE240FD2328}" type="presParOf" srcId="{76B4F4CD-36E0-4ADA-9939-2178F463730B}" destId="{7103874D-6B39-4CAA-B283-196644C2D0EB}" srcOrd="0" destOrd="0" presId="urn:microsoft.com/office/officeart/2005/8/layout/hierarchy1"/>
    <dgm:cxn modelId="{5513395C-7266-43EC-996E-E2C1B6469F5B}" type="presParOf" srcId="{76B4F4CD-36E0-4ADA-9939-2178F463730B}" destId="{9F7089F0-3DD0-4C9E-9273-2A69B7B0EC6A}" srcOrd="1" destOrd="0" presId="urn:microsoft.com/office/officeart/2005/8/layout/hierarchy1"/>
    <dgm:cxn modelId="{83EAA39A-689A-495F-B8D4-F31040024CB3}" type="presParOf" srcId="{9F7089F0-3DD0-4C9E-9273-2A69B7B0EC6A}" destId="{3625BA73-D69E-452F-B318-E93CE4B1F6AD}" srcOrd="0" destOrd="0" presId="urn:microsoft.com/office/officeart/2005/8/layout/hierarchy1"/>
    <dgm:cxn modelId="{D2AB6151-E28F-44FF-AA14-F81FB2F7CCC7}" type="presParOf" srcId="{3625BA73-D69E-452F-B318-E93CE4B1F6AD}" destId="{9487C377-B5C0-4349-B729-FF4D880A3A7A}" srcOrd="0" destOrd="0" presId="urn:microsoft.com/office/officeart/2005/8/layout/hierarchy1"/>
    <dgm:cxn modelId="{C3F1A4B7-939F-4558-96BC-81563BB46562}" type="presParOf" srcId="{3625BA73-D69E-452F-B318-E93CE4B1F6AD}" destId="{5CAC8FB6-0B83-4D0F-ACBE-274D640201AD}" srcOrd="1" destOrd="0" presId="urn:microsoft.com/office/officeart/2005/8/layout/hierarchy1"/>
    <dgm:cxn modelId="{B500B07D-F63F-4F2B-B408-5E08E200E310}" type="presParOf" srcId="{9F7089F0-3DD0-4C9E-9273-2A69B7B0EC6A}" destId="{343B9B65-0884-4D91-9A53-619AA52670A5}" srcOrd="1" destOrd="0" presId="urn:microsoft.com/office/officeart/2005/8/layout/hierarchy1"/>
    <dgm:cxn modelId="{988068BD-0330-4B45-9F89-B25C56A38B2D}" type="presParOf" srcId="{343B9B65-0884-4D91-9A53-619AA52670A5}" destId="{241F6CF6-9860-429E-BA3D-9CCFB7C0CB7F}" srcOrd="0" destOrd="0" presId="urn:microsoft.com/office/officeart/2005/8/layout/hierarchy1"/>
    <dgm:cxn modelId="{96DCC9A4-C211-46A5-889E-8628B5D778CD}" type="presParOf" srcId="{343B9B65-0884-4D91-9A53-619AA52670A5}" destId="{02F351D7-0A2D-45E9-962F-B9378687EFA7}" srcOrd="1" destOrd="0" presId="urn:microsoft.com/office/officeart/2005/8/layout/hierarchy1"/>
    <dgm:cxn modelId="{4E11AE97-4FB4-4564-BEEE-0CD4F885268E}" type="presParOf" srcId="{02F351D7-0A2D-45E9-962F-B9378687EFA7}" destId="{78DE3F21-FEF9-49B8-8FF5-58D8517C3C56}" srcOrd="0" destOrd="0" presId="urn:microsoft.com/office/officeart/2005/8/layout/hierarchy1"/>
    <dgm:cxn modelId="{613FC0C9-620E-46ED-A4C6-757C75AF6583}" type="presParOf" srcId="{78DE3F21-FEF9-49B8-8FF5-58D8517C3C56}" destId="{91A1E33B-F3DA-47D4-8813-1AD476B0FC2C}" srcOrd="0" destOrd="0" presId="urn:microsoft.com/office/officeart/2005/8/layout/hierarchy1"/>
    <dgm:cxn modelId="{6A43D93A-0963-4080-B32D-2E0B8D652670}" type="presParOf" srcId="{78DE3F21-FEF9-49B8-8FF5-58D8517C3C56}" destId="{6D1871EF-5B6E-4A03-B62E-B1E67A05F069}" srcOrd="1" destOrd="0" presId="urn:microsoft.com/office/officeart/2005/8/layout/hierarchy1"/>
    <dgm:cxn modelId="{49A6DE75-7198-4DA2-858C-893BA4806336}" type="presParOf" srcId="{02F351D7-0A2D-45E9-962F-B9378687EFA7}" destId="{1E33CC64-C427-4B56-B05C-F830B6499132}" srcOrd="1" destOrd="0" presId="urn:microsoft.com/office/officeart/2005/8/layout/hierarchy1"/>
    <dgm:cxn modelId="{E11454E6-5269-4F0B-991D-46AF5C56ECCF}" type="presParOf" srcId="{1E33CC64-C427-4B56-B05C-F830B6499132}" destId="{F99FF778-DB61-4AE5-89ED-3DDA4B2E2435}" srcOrd="0" destOrd="0" presId="urn:microsoft.com/office/officeart/2005/8/layout/hierarchy1"/>
    <dgm:cxn modelId="{EF77C01C-9D9E-4CE6-B4BD-52D33C761C99}" type="presParOf" srcId="{1E33CC64-C427-4B56-B05C-F830B6499132}" destId="{88ACD3BA-9DA7-48C0-BA91-EE2549890A29}" srcOrd="1" destOrd="0" presId="urn:microsoft.com/office/officeart/2005/8/layout/hierarchy1"/>
    <dgm:cxn modelId="{6DDB0390-9F12-440E-B34A-2FFA5DB5BA09}" type="presParOf" srcId="{88ACD3BA-9DA7-48C0-BA91-EE2549890A29}" destId="{D70B2B60-2C26-4331-B6BD-F6897CF98BE6}" srcOrd="0" destOrd="0" presId="urn:microsoft.com/office/officeart/2005/8/layout/hierarchy1"/>
    <dgm:cxn modelId="{993AB52F-0AE2-40EA-8CD3-7EE77610DB85}" type="presParOf" srcId="{D70B2B60-2C26-4331-B6BD-F6897CF98BE6}" destId="{8F9C9D44-B0FF-4E00-94CA-C526C48564F2}" srcOrd="0" destOrd="0" presId="urn:microsoft.com/office/officeart/2005/8/layout/hierarchy1"/>
    <dgm:cxn modelId="{E5261ACB-7D49-4CD3-ABBE-561F9CE78A27}" type="presParOf" srcId="{D70B2B60-2C26-4331-B6BD-F6897CF98BE6}" destId="{0F5ADA51-3C18-4F73-AC28-A766EDA15410}" srcOrd="1" destOrd="0" presId="urn:microsoft.com/office/officeart/2005/8/layout/hierarchy1"/>
    <dgm:cxn modelId="{498F5BDE-145E-46D9-ADCB-E81D6D09AA52}" type="presParOf" srcId="{88ACD3BA-9DA7-48C0-BA91-EE2549890A29}" destId="{0143540D-D6B9-4B6C-9BF2-CC050325F1E9}" srcOrd="1" destOrd="0" presId="urn:microsoft.com/office/officeart/2005/8/layout/hierarchy1"/>
    <dgm:cxn modelId="{7D1385AE-4288-4686-9497-C8FEC569D7B2}" type="presParOf" srcId="{1E33CC64-C427-4B56-B05C-F830B6499132}" destId="{51F651B3-BB45-47DE-A56F-6FECE96167D5}" srcOrd="2" destOrd="0" presId="urn:microsoft.com/office/officeart/2005/8/layout/hierarchy1"/>
    <dgm:cxn modelId="{3BB4FF15-96E2-4E07-8588-D8679C5BE709}" type="presParOf" srcId="{1E33CC64-C427-4B56-B05C-F830B6499132}" destId="{3C3D59EE-828B-48BD-B7EE-4F66CF051DBA}" srcOrd="3" destOrd="0" presId="urn:microsoft.com/office/officeart/2005/8/layout/hierarchy1"/>
    <dgm:cxn modelId="{8AE21EEA-9488-4736-B156-18489C60A505}" type="presParOf" srcId="{3C3D59EE-828B-48BD-B7EE-4F66CF051DBA}" destId="{81B4AFD6-1C6D-4B5B-81EB-4F8F3F57CAD0}" srcOrd="0" destOrd="0" presId="urn:microsoft.com/office/officeart/2005/8/layout/hierarchy1"/>
    <dgm:cxn modelId="{DC8AB652-9247-46C0-B558-4B7D4898186F}" type="presParOf" srcId="{81B4AFD6-1C6D-4B5B-81EB-4F8F3F57CAD0}" destId="{375FE242-7045-4BC5-B3D0-AF479DF0157C}" srcOrd="0" destOrd="0" presId="urn:microsoft.com/office/officeart/2005/8/layout/hierarchy1"/>
    <dgm:cxn modelId="{2484D4FE-B89E-43A9-A8B0-C5EA291E0B4D}" type="presParOf" srcId="{81B4AFD6-1C6D-4B5B-81EB-4F8F3F57CAD0}" destId="{ED56AE61-C4F0-405D-A855-4E85A6120160}" srcOrd="1" destOrd="0" presId="urn:microsoft.com/office/officeart/2005/8/layout/hierarchy1"/>
    <dgm:cxn modelId="{D4F08766-F048-438A-9F8E-1CFB1E855138}" type="presParOf" srcId="{3C3D59EE-828B-48BD-B7EE-4F66CF051DBA}" destId="{7149DE7A-BC52-45E7-B5E4-43B43748F439}" srcOrd="1" destOrd="0" presId="urn:microsoft.com/office/officeart/2005/8/layout/hierarchy1"/>
    <dgm:cxn modelId="{6197F27B-35B3-4F2D-A44E-82C74870233A}" type="presParOf" srcId="{66D696F8-AFDF-4C14-945B-68F55116FBC3}" destId="{5CEE38C5-A7EA-4628-A6A2-ACC85B1C733E}" srcOrd="4" destOrd="0" presId="urn:microsoft.com/office/officeart/2005/8/layout/hierarchy1"/>
    <dgm:cxn modelId="{AA51B86D-6981-41A8-AB1B-DDC1CF4D562D}" type="presParOf" srcId="{66D696F8-AFDF-4C14-945B-68F55116FBC3}" destId="{D2235467-A08B-4A23-8B92-11B916FADF56}" srcOrd="5" destOrd="0" presId="urn:microsoft.com/office/officeart/2005/8/layout/hierarchy1"/>
    <dgm:cxn modelId="{D27F3016-3B93-41CB-B28A-53E8E1280E96}" type="presParOf" srcId="{D2235467-A08B-4A23-8B92-11B916FADF56}" destId="{59FBA07A-1F36-4E3D-9066-2A6B38CBF8D2}" srcOrd="0" destOrd="0" presId="urn:microsoft.com/office/officeart/2005/8/layout/hierarchy1"/>
    <dgm:cxn modelId="{8E136011-6CD5-424F-8EC9-AEAFDC9864D5}" type="presParOf" srcId="{59FBA07A-1F36-4E3D-9066-2A6B38CBF8D2}" destId="{D636D521-9930-4C6A-B068-7FD4C6EA8C57}" srcOrd="0" destOrd="0" presId="urn:microsoft.com/office/officeart/2005/8/layout/hierarchy1"/>
    <dgm:cxn modelId="{495867D0-A6A8-4B3A-AD8F-4010D0C67EF3}" type="presParOf" srcId="{59FBA07A-1F36-4E3D-9066-2A6B38CBF8D2}" destId="{902401BF-BF75-472F-9648-3135C303412B}" srcOrd="1" destOrd="0" presId="urn:microsoft.com/office/officeart/2005/8/layout/hierarchy1"/>
    <dgm:cxn modelId="{B5597BFA-4FB8-49DC-900D-7CF38285C9B2}" type="presParOf" srcId="{D2235467-A08B-4A23-8B92-11B916FADF56}" destId="{55353E2B-7318-486A-886A-D0D5997DD651}" srcOrd="1" destOrd="0" presId="urn:microsoft.com/office/officeart/2005/8/layout/hierarchy1"/>
    <dgm:cxn modelId="{6E66350F-4D3D-4096-8289-3B31D62CEEA1}" type="presParOf" srcId="{55353E2B-7318-486A-886A-D0D5997DD651}" destId="{6CF7814D-03F4-4CFF-9285-2F247A45EF12}" srcOrd="0" destOrd="0" presId="urn:microsoft.com/office/officeart/2005/8/layout/hierarchy1"/>
    <dgm:cxn modelId="{F160ABC1-C1FA-45A5-A1C3-52059D7F7C00}" type="presParOf" srcId="{55353E2B-7318-486A-886A-D0D5997DD651}" destId="{0A279F53-FAAA-4A80-86AE-5F2584B61D14}" srcOrd="1" destOrd="0" presId="urn:microsoft.com/office/officeart/2005/8/layout/hierarchy1"/>
    <dgm:cxn modelId="{EF146366-A079-4200-BE01-8BEE804FBF80}" type="presParOf" srcId="{0A279F53-FAAA-4A80-86AE-5F2584B61D14}" destId="{4A30DCCD-30AE-436E-9D14-8102835AF465}" srcOrd="0" destOrd="0" presId="urn:microsoft.com/office/officeart/2005/8/layout/hierarchy1"/>
    <dgm:cxn modelId="{F9B15024-A5E4-405B-86CC-B93C72104720}" type="presParOf" srcId="{4A30DCCD-30AE-436E-9D14-8102835AF465}" destId="{6D530EA9-9D0A-4606-B226-EB605D7FF17E}" srcOrd="0" destOrd="0" presId="urn:microsoft.com/office/officeart/2005/8/layout/hierarchy1"/>
    <dgm:cxn modelId="{BFFB1266-1365-473B-837B-2B6A00D065A0}" type="presParOf" srcId="{4A30DCCD-30AE-436E-9D14-8102835AF465}" destId="{D679A061-DF27-4D44-9494-7EDE354BAA46}" srcOrd="1" destOrd="0" presId="urn:microsoft.com/office/officeart/2005/8/layout/hierarchy1"/>
    <dgm:cxn modelId="{5123F0AC-4067-4A0D-A1B8-A3766E2479A8}" type="presParOf" srcId="{0A279F53-FAAA-4A80-86AE-5F2584B61D14}" destId="{4A3DEBCA-228F-4682-97BE-F453873F770A}" srcOrd="1" destOrd="0" presId="urn:microsoft.com/office/officeart/2005/8/layout/hierarchy1"/>
    <dgm:cxn modelId="{7BCFA94B-2770-4577-ADAA-25B349C05613}" type="presParOf" srcId="{4A3DEBCA-228F-4682-97BE-F453873F770A}" destId="{F58C69C2-74B8-4A49-ADED-B7CF5CAD4B16}" srcOrd="0" destOrd="0" presId="urn:microsoft.com/office/officeart/2005/8/layout/hierarchy1"/>
    <dgm:cxn modelId="{35DBDD0F-948F-4F09-9FB3-F9D91B50D704}" type="presParOf" srcId="{4A3DEBCA-228F-4682-97BE-F453873F770A}" destId="{D75CE3E7-F692-487D-B9B9-AA1D171E7C0D}" srcOrd="1" destOrd="0" presId="urn:microsoft.com/office/officeart/2005/8/layout/hierarchy1"/>
    <dgm:cxn modelId="{85033B92-ECDE-47AE-B352-265A8695DC34}" type="presParOf" srcId="{D75CE3E7-F692-487D-B9B9-AA1D171E7C0D}" destId="{87FE6729-F89C-42FE-9D65-E3A75199802E}" srcOrd="0" destOrd="0" presId="urn:microsoft.com/office/officeart/2005/8/layout/hierarchy1"/>
    <dgm:cxn modelId="{8159A283-F9B4-4FCF-A845-138594E8D8D5}" type="presParOf" srcId="{87FE6729-F89C-42FE-9D65-E3A75199802E}" destId="{0C1EFDFA-AD42-4C0F-828F-65708B4FB029}" srcOrd="0" destOrd="0" presId="urn:microsoft.com/office/officeart/2005/8/layout/hierarchy1"/>
    <dgm:cxn modelId="{3F41BF31-75AA-44EB-9297-58EB0D9416CF}" type="presParOf" srcId="{87FE6729-F89C-42FE-9D65-E3A75199802E}" destId="{1A9272C1-FFF8-431D-8510-CF9CCBB5A7CE}" srcOrd="1" destOrd="0" presId="urn:microsoft.com/office/officeart/2005/8/layout/hierarchy1"/>
    <dgm:cxn modelId="{27C331C1-A003-46BE-BA7D-0DCABEA52C99}" type="presParOf" srcId="{D75CE3E7-F692-487D-B9B9-AA1D171E7C0D}" destId="{AF80FE8A-E149-4A4E-B724-F19BEBF17277}" srcOrd="1" destOrd="0" presId="urn:microsoft.com/office/officeart/2005/8/layout/hierarchy1"/>
    <dgm:cxn modelId="{42E490A7-4A87-4693-B3D9-D839B13CB702}" type="presParOf" srcId="{AF80FE8A-E149-4A4E-B724-F19BEBF17277}" destId="{1AAC57D4-ABCA-40D6-B0CB-58FB897B7DF1}" srcOrd="0" destOrd="0" presId="urn:microsoft.com/office/officeart/2005/8/layout/hierarchy1"/>
    <dgm:cxn modelId="{216B7637-049B-42D6-828B-2D4CFF8A0969}" type="presParOf" srcId="{AF80FE8A-E149-4A4E-B724-F19BEBF17277}" destId="{CCD3E444-0969-4DB0-9DC0-B8DCBB2B85D5}" srcOrd="1" destOrd="0" presId="urn:microsoft.com/office/officeart/2005/8/layout/hierarchy1"/>
    <dgm:cxn modelId="{C00EC529-C602-45F4-89D8-7127699832FE}" type="presParOf" srcId="{CCD3E444-0969-4DB0-9DC0-B8DCBB2B85D5}" destId="{BF5B3BF3-EDA7-45BA-B047-F0E3CCC1C9E4}" srcOrd="0" destOrd="0" presId="urn:microsoft.com/office/officeart/2005/8/layout/hierarchy1"/>
    <dgm:cxn modelId="{48ED6BC0-D81F-4EA5-BB01-249AF8B64B31}" type="presParOf" srcId="{BF5B3BF3-EDA7-45BA-B047-F0E3CCC1C9E4}" destId="{6E344662-870D-4CAF-9140-85DD7DC2BCB1}" srcOrd="0" destOrd="0" presId="urn:microsoft.com/office/officeart/2005/8/layout/hierarchy1"/>
    <dgm:cxn modelId="{740E467A-78F7-4781-8BE1-F52435BFAB91}" type="presParOf" srcId="{BF5B3BF3-EDA7-45BA-B047-F0E3CCC1C9E4}" destId="{C23B378B-6C25-4506-A9C9-90EE24B509C1}" srcOrd="1" destOrd="0" presId="urn:microsoft.com/office/officeart/2005/8/layout/hierarchy1"/>
    <dgm:cxn modelId="{AC740302-37EA-4FAB-A2DE-08EDB77966CC}" type="presParOf" srcId="{CCD3E444-0969-4DB0-9DC0-B8DCBB2B85D5}" destId="{BDCAFB21-457F-43A4-B978-A1827152A2B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761512-5A65-4568-86AF-7456074D9087}" type="doc">
      <dgm:prSet loTypeId="urn:microsoft.com/office/officeart/2005/8/layout/hierarchy1" loCatId="hierarchy" qsTypeId="urn:microsoft.com/office/officeart/2005/8/quickstyle/simple1" qsCatId="simple" csTypeId="urn:microsoft.com/office/officeart/2005/8/colors/accent2_3" csCatId="accent2" phldr="1"/>
      <dgm:spPr/>
      <dgm:t>
        <a:bodyPr/>
        <a:lstStyle/>
        <a:p>
          <a:endParaRPr lang="en-GB"/>
        </a:p>
      </dgm:t>
    </dgm:pt>
    <dgm:pt modelId="{1C3AAC96-61DF-4B34-9E6B-E52644126FFF}">
      <dgm:prSet phldrT="[Text]"/>
      <dgm:spPr/>
      <dgm:t>
        <a:bodyPr/>
        <a:lstStyle/>
        <a:p>
          <a:r>
            <a:rPr lang="en-GB"/>
            <a:t>PR Examination</a:t>
          </a:r>
        </a:p>
        <a:p>
          <a:r>
            <a:rPr lang="en-GB"/>
            <a:t>Are faeces felt?</a:t>
          </a:r>
        </a:p>
      </dgm:t>
    </dgm:pt>
    <dgm:pt modelId="{B8FDAC90-B6D1-49A2-B57F-CEBE4D6B0C27}" type="parTrans" cxnId="{7377EB3B-6B16-45BC-9895-8F61B6711AAF}">
      <dgm:prSet/>
      <dgm:spPr/>
      <dgm:t>
        <a:bodyPr/>
        <a:lstStyle/>
        <a:p>
          <a:endParaRPr lang="en-GB"/>
        </a:p>
      </dgm:t>
    </dgm:pt>
    <dgm:pt modelId="{AD0365B8-1E7F-4A2E-905D-1950498F7081}" type="sibTrans" cxnId="{7377EB3B-6B16-45BC-9895-8F61B6711AAF}">
      <dgm:prSet/>
      <dgm:spPr/>
      <dgm:t>
        <a:bodyPr/>
        <a:lstStyle/>
        <a:p>
          <a:endParaRPr lang="en-GB"/>
        </a:p>
      </dgm:t>
    </dgm:pt>
    <dgm:pt modelId="{7C1F73CC-E3AA-4E55-ADAF-2E08969AC11E}">
      <dgm:prSet phldrT="[Text]"/>
      <dgm:spPr/>
      <dgm:t>
        <a:bodyPr/>
        <a:lstStyle/>
        <a:p>
          <a:r>
            <a:rPr lang="en-GB" b="1"/>
            <a:t>Yes</a:t>
          </a:r>
        </a:p>
        <a:p>
          <a:r>
            <a:rPr lang="en-GB"/>
            <a:t>Impacted?</a:t>
          </a:r>
        </a:p>
      </dgm:t>
    </dgm:pt>
    <dgm:pt modelId="{ACFC768B-0EDA-49E8-804A-FBEDE1788E90}" type="parTrans" cxnId="{93A5D5B6-291A-4C33-B936-E5AEEE366E40}">
      <dgm:prSet/>
      <dgm:spPr/>
      <dgm:t>
        <a:bodyPr/>
        <a:lstStyle/>
        <a:p>
          <a:endParaRPr lang="en-GB"/>
        </a:p>
      </dgm:t>
    </dgm:pt>
    <dgm:pt modelId="{68677D62-4D0D-49D9-A186-68E506F184A5}" type="sibTrans" cxnId="{93A5D5B6-291A-4C33-B936-E5AEEE366E40}">
      <dgm:prSet/>
      <dgm:spPr/>
      <dgm:t>
        <a:bodyPr/>
        <a:lstStyle/>
        <a:p>
          <a:endParaRPr lang="en-GB"/>
        </a:p>
      </dgm:t>
    </dgm:pt>
    <dgm:pt modelId="{7497BE88-2849-47D3-B367-E95079BC4B73}">
      <dgm:prSet phldrT="[Text]"/>
      <dgm:spPr/>
      <dgm:t>
        <a:bodyPr/>
        <a:lstStyle/>
        <a:p>
          <a:r>
            <a:rPr lang="en-GB" b="1"/>
            <a:t>Yes</a:t>
          </a:r>
        </a:p>
        <a:p>
          <a:r>
            <a:rPr lang="en-GB"/>
            <a:t>Administer prescribed lubricant/softener enema, such as Sodium Citrate enema</a:t>
          </a:r>
        </a:p>
      </dgm:t>
    </dgm:pt>
    <dgm:pt modelId="{036C7854-CB4A-4559-AB90-7A7B5E8DC546}" type="parTrans" cxnId="{BC071912-DA95-4389-A0F0-CB581706EB91}">
      <dgm:prSet/>
      <dgm:spPr/>
      <dgm:t>
        <a:bodyPr/>
        <a:lstStyle/>
        <a:p>
          <a:endParaRPr lang="en-GB"/>
        </a:p>
      </dgm:t>
    </dgm:pt>
    <dgm:pt modelId="{F6E509AC-4168-4614-98B1-A3DAC08AAC38}" type="sibTrans" cxnId="{BC071912-DA95-4389-A0F0-CB581706EB91}">
      <dgm:prSet/>
      <dgm:spPr/>
      <dgm:t>
        <a:bodyPr/>
        <a:lstStyle/>
        <a:p>
          <a:endParaRPr lang="en-GB"/>
        </a:p>
      </dgm:t>
    </dgm:pt>
    <dgm:pt modelId="{BBE36B38-5EC5-4DA5-BBB4-443660211664}">
      <dgm:prSet phldrT="[Text]"/>
      <dgm:spPr/>
      <dgm:t>
        <a:bodyPr/>
        <a:lstStyle/>
        <a:p>
          <a:r>
            <a:rPr lang="en-GB" b="1"/>
            <a:t>No</a:t>
          </a:r>
        </a:p>
        <a:p>
          <a:r>
            <a:rPr lang="en-GB"/>
            <a:t>Is the stool soft?</a:t>
          </a:r>
        </a:p>
      </dgm:t>
    </dgm:pt>
    <dgm:pt modelId="{47E44DBC-D8B8-47E4-83B1-39ED296ED3AE}" type="parTrans" cxnId="{D87EB4A5-97FD-4D01-9582-63F33FA24E19}">
      <dgm:prSet/>
      <dgm:spPr/>
      <dgm:t>
        <a:bodyPr/>
        <a:lstStyle/>
        <a:p>
          <a:endParaRPr lang="en-GB"/>
        </a:p>
      </dgm:t>
    </dgm:pt>
    <dgm:pt modelId="{11D92769-C59B-45C6-A9B5-3FC70EA1F96F}" type="sibTrans" cxnId="{D87EB4A5-97FD-4D01-9582-63F33FA24E19}">
      <dgm:prSet/>
      <dgm:spPr/>
      <dgm:t>
        <a:bodyPr/>
        <a:lstStyle/>
        <a:p>
          <a:endParaRPr lang="en-GB"/>
        </a:p>
      </dgm:t>
    </dgm:pt>
    <dgm:pt modelId="{13B5E83B-9922-4C3A-BA33-709F69B00306}">
      <dgm:prSet phldrT="[Text]"/>
      <dgm:spPr/>
      <dgm:t>
        <a:bodyPr/>
        <a:lstStyle/>
        <a:p>
          <a:r>
            <a:rPr lang="en-GB" b="1"/>
            <a:t>Yes</a:t>
          </a:r>
        </a:p>
        <a:p>
          <a:r>
            <a:rPr lang="en-GB"/>
            <a:t>Administer prescribed stimulant suppositories, such as two 4g glycerin suppositories.</a:t>
          </a:r>
        </a:p>
      </dgm:t>
    </dgm:pt>
    <dgm:pt modelId="{1B34D6BD-98B1-45C1-B17E-2689A4E19ABB}" type="sibTrans" cxnId="{E9B4D886-5D5D-41DC-9C49-0CE24549B8B8}">
      <dgm:prSet/>
      <dgm:spPr/>
      <dgm:t>
        <a:bodyPr/>
        <a:lstStyle/>
        <a:p>
          <a:endParaRPr lang="en-GB"/>
        </a:p>
      </dgm:t>
    </dgm:pt>
    <dgm:pt modelId="{4C0BC080-2EA3-4324-A190-234810A98617}" type="parTrans" cxnId="{E9B4D886-5D5D-41DC-9C49-0CE24549B8B8}">
      <dgm:prSet/>
      <dgm:spPr/>
      <dgm:t>
        <a:bodyPr/>
        <a:lstStyle/>
        <a:p>
          <a:endParaRPr lang="en-GB"/>
        </a:p>
      </dgm:t>
    </dgm:pt>
    <dgm:pt modelId="{C6C13324-A49D-43C5-8A8B-4304F3E900F4}">
      <dgm:prSet phldrT="[Text]"/>
      <dgm:spPr/>
      <dgm:t>
        <a:bodyPr/>
        <a:lstStyle/>
        <a:p>
          <a:r>
            <a:rPr lang="en-GB" b="1"/>
            <a:t>No</a:t>
          </a:r>
        </a:p>
        <a:p>
          <a:r>
            <a:rPr lang="en-GB"/>
            <a:t>Administer combination of prescribed softener and stimulant supporitoreies, such as one 4g Glycerine Suppository and one 10mg Biscodyl Suppository </a:t>
          </a:r>
        </a:p>
      </dgm:t>
    </dgm:pt>
    <dgm:pt modelId="{7C7E8C9D-ECA6-4AF3-A12F-259DE2B03A2E}" type="sibTrans" cxnId="{00A3C99A-BAC5-41BA-91BA-1BAFD34D5B29}">
      <dgm:prSet/>
      <dgm:spPr/>
      <dgm:t>
        <a:bodyPr/>
        <a:lstStyle/>
        <a:p>
          <a:endParaRPr lang="en-GB"/>
        </a:p>
      </dgm:t>
    </dgm:pt>
    <dgm:pt modelId="{ED71A926-8C46-4B1E-86E8-265738987576}" type="parTrans" cxnId="{00A3C99A-BAC5-41BA-91BA-1BAFD34D5B29}">
      <dgm:prSet/>
      <dgm:spPr/>
      <dgm:t>
        <a:bodyPr/>
        <a:lstStyle/>
        <a:p>
          <a:endParaRPr lang="en-GB"/>
        </a:p>
      </dgm:t>
    </dgm:pt>
    <dgm:pt modelId="{714BFE78-F3D1-452D-AD28-84D83CD1CAC7}">
      <dgm:prSet phldrT="[Text]"/>
      <dgm:spPr/>
      <dgm:t>
        <a:bodyPr/>
        <a:lstStyle/>
        <a:p>
          <a:r>
            <a:rPr lang="en-GB"/>
            <a:t>Bowels Opened</a:t>
          </a:r>
        </a:p>
        <a:p>
          <a:r>
            <a:rPr lang="en-GB" b="0"/>
            <a:t>Yes</a:t>
          </a:r>
        </a:p>
        <a:p>
          <a:r>
            <a:rPr lang="en-GB"/>
            <a:t>Refer to appendix 1</a:t>
          </a:r>
        </a:p>
        <a:p>
          <a:r>
            <a:rPr lang="en-GB" b="0"/>
            <a:t>No</a:t>
          </a:r>
        </a:p>
        <a:p>
          <a:r>
            <a:rPr lang="en-GB"/>
            <a:t>Administer prescribed lubricant/softener enema, such as Sodium Citrate enema</a:t>
          </a:r>
        </a:p>
      </dgm:t>
    </dgm:pt>
    <dgm:pt modelId="{0A237172-8CB3-4DA0-9400-AF5ED7FE4171}" type="parTrans" cxnId="{5AA6083B-AEC2-4201-8EC2-E640818135E4}">
      <dgm:prSet/>
      <dgm:spPr/>
      <dgm:t>
        <a:bodyPr/>
        <a:lstStyle/>
        <a:p>
          <a:endParaRPr lang="en-GB"/>
        </a:p>
      </dgm:t>
    </dgm:pt>
    <dgm:pt modelId="{21EFE8BE-FD8E-4448-AAA9-4E0755DCD2B2}" type="sibTrans" cxnId="{5AA6083B-AEC2-4201-8EC2-E640818135E4}">
      <dgm:prSet/>
      <dgm:spPr/>
      <dgm:t>
        <a:bodyPr/>
        <a:lstStyle/>
        <a:p>
          <a:endParaRPr lang="en-GB"/>
        </a:p>
      </dgm:t>
    </dgm:pt>
    <dgm:pt modelId="{18FBC6B2-99A9-4BB7-9A68-8DCF45865798}">
      <dgm:prSet phldrT="[Text]"/>
      <dgm:spPr/>
      <dgm:t>
        <a:bodyPr/>
        <a:lstStyle/>
        <a:p>
          <a:r>
            <a:rPr lang="en-GB" b="1"/>
            <a:t>No</a:t>
          </a:r>
        </a:p>
        <a:p>
          <a:r>
            <a:rPr lang="en-GB"/>
            <a:t>Refer to Appendix 1 </a:t>
          </a:r>
        </a:p>
      </dgm:t>
    </dgm:pt>
    <dgm:pt modelId="{4BC4978D-F538-4CD9-BE1D-039DF338DE5D}" type="parTrans" cxnId="{EFA2602C-BF7B-43C9-89BD-6EA7CC3B9C69}">
      <dgm:prSet/>
      <dgm:spPr/>
      <dgm:t>
        <a:bodyPr/>
        <a:lstStyle/>
        <a:p>
          <a:endParaRPr lang="en-GB"/>
        </a:p>
      </dgm:t>
    </dgm:pt>
    <dgm:pt modelId="{191C41CE-3732-4510-BA0D-20833A01D451}" type="sibTrans" cxnId="{EFA2602C-BF7B-43C9-89BD-6EA7CC3B9C69}">
      <dgm:prSet/>
      <dgm:spPr/>
      <dgm:t>
        <a:bodyPr/>
        <a:lstStyle/>
        <a:p>
          <a:endParaRPr lang="en-GB"/>
        </a:p>
      </dgm:t>
    </dgm:pt>
    <dgm:pt modelId="{45275C14-3373-4E4F-83A0-25092017ED9A}">
      <dgm:prSet phldrT="[Text]"/>
      <dgm:spPr/>
      <dgm:t>
        <a:bodyPr/>
        <a:lstStyle/>
        <a:p>
          <a:r>
            <a:rPr lang="en-GB"/>
            <a:t>Bowels Opened</a:t>
          </a:r>
        </a:p>
        <a:p>
          <a:r>
            <a:rPr lang="en-GB" b="1"/>
            <a:t>Yes</a:t>
          </a:r>
        </a:p>
        <a:p>
          <a:r>
            <a:rPr lang="en-GB"/>
            <a:t>Refer to appendix 1</a:t>
          </a:r>
        </a:p>
        <a:p>
          <a:r>
            <a:rPr lang="en-GB" b="1"/>
            <a:t>No</a:t>
          </a:r>
        </a:p>
        <a:p>
          <a:r>
            <a:rPr lang="en-GB"/>
            <a:t>Administer prescribed osmotic enema, such as Phosphate Enema</a:t>
          </a:r>
        </a:p>
      </dgm:t>
    </dgm:pt>
    <dgm:pt modelId="{8EB3F88F-646D-435E-BB0F-5F5DCD44E474}" type="parTrans" cxnId="{4079E441-4FC5-46BD-847A-F61D70F0EAA4}">
      <dgm:prSet/>
      <dgm:spPr/>
      <dgm:t>
        <a:bodyPr/>
        <a:lstStyle/>
        <a:p>
          <a:endParaRPr lang="en-GB"/>
        </a:p>
      </dgm:t>
    </dgm:pt>
    <dgm:pt modelId="{F4E815AE-E389-443F-860D-A648FBD2EE91}" type="sibTrans" cxnId="{4079E441-4FC5-46BD-847A-F61D70F0EAA4}">
      <dgm:prSet/>
      <dgm:spPr/>
      <dgm:t>
        <a:bodyPr/>
        <a:lstStyle/>
        <a:p>
          <a:endParaRPr lang="en-GB"/>
        </a:p>
      </dgm:t>
    </dgm:pt>
    <dgm:pt modelId="{4BBD909F-5D8F-4F01-81C5-BDA6B115F3F9}">
      <dgm:prSet phldrT="[Text]"/>
      <dgm:spPr/>
      <dgm:t>
        <a:bodyPr/>
        <a:lstStyle/>
        <a:p>
          <a:r>
            <a:rPr lang="en-GB"/>
            <a:t>Bowels Opened</a:t>
          </a:r>
        </a:p>
        <a:p>
          <a:r>
            <a:rPr lang="en-GB" b="1"/>
            <a:t>Yes</a:t>
          </a:r>
        </a:p>
        <a:p>
          <a:r>
            <a:rPr lang="en-GB"/>
            <a:t>Refer to appendix 1</a:t>
          </a:r>
        </a:p>
        <a:p>
          <a:r>
            <a:rPr lang="en-GB" b="1"/>
            <a:t>No</a:t>
          </a:r>
        </a:p>
        <a:p>
          <a:r>
            <a:rPr lang="en-GB"/>
            <a:t>Inform medical staff for further management</a:t>
          </a:r>
        </a:p>
      </dgm:t>
    </dgm:pt>
    <dgm:pt modelId="{280D9753-343C-46A3-9F2F-07AD39E64971}" type="parTrans" cxnId="{050CD4D5-9A0B-4948-8352-884B34B5AC57}">
      <dgm:prSet/>
      <dgm:spPr/>
      <dgm:t>
        <a:bodyPr/>
        <a:lstStyle/>
        <a:p>
          <a:endParaRPr lang="en-GB"/>
        </a:p>
      </dgm:t>
    </dgm:pt>
    <dgm:pt modelId="{9E374DF4-8D64-421E-BBA7-FD06F4A2329B}" type="sibTrans" cxnId="{050CD4D5-9A0B-4948-8352-884B34B5AC57}">
      <dgm:prSet/>
      <dgm:spPr/>
      <dgm:t>
        <a:bodyPr/>
        <a:lstStyle/>
        <a:p>
          <a:endParaRPr lang="en-GB"/>
        </a:p>
      </dgm:t>
    </dgm:pt>
    <dgm:pt modelId="{178BEDDC-40F1-411F-ABD6-0D18E2192AF1}" type="pres">
      <dgm:prSet presAssocID="{EF761512-5A65-4568-86AF-7456074D9087}" presName="hierChild1" presStyleCnt="0">
        <dgm:presLayoutVars>
          <dgm:chPref val="1"/>
          <dgm:dir val="rev"/>
          <dgm:animOne val="branch"/>
          <dgm:animLvl val="lvl"/>
          <dgm:resizeHandles/>
        </dgm:presLayoutVars>
      </dgm:prSet>
      <dgm:spPr/>
      <dgm:t>
        <a:bodyPr/>
        <a:lstStyle/>
        <a:p>
          <a:endParaRPr lang="en-GB"/>
        </a:p>
      </dgm:t>
    </dgm:pt>
    <dgm:pt modelId="{8A2AE1EB-E66B-4955-A521-2F091C69256F}" type="pres">
      <dgm:prSet presAssocID="{1C3AAC96-61DF-4B34-9E6B-E52644126FFF}" presName="hierRoot1" presStyleCnt="0"/>
      <dgm:spPr/>
    </dgm:pt>
    <dgm:pt modelId="{046F747C-30E6-418C-B07E-D9A0A1AF6186}" type="pres">
      <dgm:prSet presAssocID="{1C3AAC96-61DF-4B34-9E6B-E52644126FFF}" presName="composite" presStyleCnt="0"/>
      <dgm:spPr/>
    </dgm:pt>
    <dgm:pt modelId="{03340910-71E6-49D0-AB04-A01952B6DB29}" type="pres">
      <dgm:prSet presAssocID="{1C3AAC96-61DF-4B34-9E6B-E52644126FFF}" presName="background" presStyleLbl="node0" presStyleIdx="0" presStyleCnt="1"/>
      <dgm:spPr/>
    </dgm:pt>
    <dgm:pt modelId="{A336C129-A0B9-4B8C-BFA7-0D3003C30C0C}" type="pres">
      <dgm:prSet presAssocID="{1C3AAC96-61DF-4B34-9E6B-E52644126FFF}" presName="text" presStyleLbl="fgAcc0" presStyleIdx="0" presStyleCnt="1" custLinFactNeighborX="-93970" custLinFactNeighborY="-4770">
        <dgm:presLayoutVars>
          <dgm:chPref val="3"/>
        </dgm:presLayoutVars>
      </dgm:prSet>
      <dgm:spPr/>
      <dgm:t>
        <a:bodyPr/>
        <a:lstStyle/>
        <a:p>
          <a:endParaRPr lang="en-GB"/>
        </a:p>
      </dgm:t>
    </dgm:pt>
    <dgm:pt modelId="{D7A5152F-E505-4CA0-A756-77014DF4B59E}" type="pres">
      <dgm:prSet presAssocID="{1C3AAC96-61DF-4B34-9E6B-E52644126FFF}" presName="hierChild2" presStyleCnt="0"/>
      <dgm:spPr/>
    </dgm:pt>
    <dgm:pt modelId="{EF95ED80-919E-4C13-B097-68B72BD61378}" type="pres">
      <dgm:prSet presAssocID="{4BC4978D-F538-4CD9-BE1D-039DF338DE5D}" presName="Name10" presStyleLbl="parChTrans1D2" presStyleIdx="0" presStyleCnt="2"/>
      <dgm:spPr/>
      <dgm:t>
        <a:bodyPr/>
        <a:lstStyle/>
        <a:p>
          <a:endParaRPr lang="en-GB"/>
        </a:p>
      </dgm:t>
    </dgm:pt>
    <dgm:pt modelId="{5FEB08B6-31BC-44D4-821E-013BAA015C7E}" type="pres">
      <dgm:prSet presAssocID="{18FBC6B2-99A9-4BB7-9A68-8DCF45865798}" presName="hierRoot2" presStyleCnt="0"/>
      <dgm:spPr/>
    </dgm:pt>
    <dgm:pt modelId="{6583B47C-CE74-41E2-BBBE-CFC5C15F972B}" type="pres">
      <dgm:prSet presAssocID="{18FBC6B2-99A9-4BB7-9A68-8DCF45865798}" presName="composite2" presStyleCnt="0"/>
      <dgm:spPr/>
    </dgm:pt>
    <dgm:pt modelId="{A37ACAC2-6648-401C-AEBA-10AE07CB4CA9}" type="pres">
      <dgm:prSet presAssocID="{18FBC6B2-99A9-4BB7-9A68-8DCF45865798}" presName="background2" presStyleLbl="node2" presStyleIdx="0" presStyleCnt="2"/>
      <dgm:spPr/>
    </dgm:pt>
    <dgm:pt modelId="{56287B6B-EE8C-4BE7-BC6E-B9289F1B3D1F}" type="pres">
      <dgm:prSet presAssocID="{18FBC6B2-99A9-4BB7-9A68-8DCF45865798}" presName="text2" presStyleLbl="fgAcc2" presStyleIdx="0" presStyleCnt="2" custLinFactNeighborX="35950" custLinFactNeighborY="-4725">
        <dgm:presLayoutVars>
          <dgm:chPref val="3"/>
        </dgm:presLayoutVars>
      </dgm:prSet>
      <dgm:spPr/>
      <dgm:t>
        <a:bodyPr/>
        <a:lstStyle/>
        <a:p>
          <a:endParaRPr lang="en-GB"/>
        </a:p>
      </dgm:t>
    </dgm:pt>
    <dgm:pt modelId="{F3E6726C-2BD7-4125-8C1B-1AC36CA77958}" type="pres">
      <dgm:prSet presAssocID="{18FBC6B2-99A9-4BB7-9A68-8DCF45865798}" presName="hierChild3" presStyleCnt="0"/>
      <dgm:spPr/>
    </dgm:pt>
    <dgm:pt modelId="{B703FC06-3CFD-4C76-8663-FCD44930F58E}" type="pres">
      <dgm:prSet presAssocID="{ACFC768B-0EDA-49E8-804A-FBEDE1788E90}" presName="Name10" presStyleLbl="parChTrans1D2" presStyleIdx="1" presStyleCnt="2"/>
      <dgm:spPr/>
      <dgm:t>
        <a:bodyPr/>
        <a:lstStyle/>
        <a:p>
          <a:endParaRPr lang="en-GB"/>
        </a:p>
      </dgm:t>
    </dgm:pt>
    <dgm:pt modelId="{DFAA2589-A0BD-4023-8ED8-771E5421E3A3}" type="pres">
      <dgm:prSet presAssocID="{7C1F73CC-E3AA-4E55-ADAF-2E08969AC11E}" presName="hierRoot2" presStyleCnt="0"/>
      <dgm:spPr/>
    </dgm:pt>
    <dgm:pt modelId="{7BEB725D-649A-430C-9659-2CB379A7DB87}" type="pres">
      <dgm:prSet presAssocID="{7C1F73CC-E3AA-4E55-ADAF-2E08969AC11E}" presName="composite2" presStyleCnt="0"/>
      <dgm:spPr/>
    </dgm:pt>
    <dgm:pt modelId="{EB87B5D5-C1F3-404B-849D-4B3DD24575DD}" type="pres">
      <dgm:prSet presAssocID="{7C1F73CC-E3AA-4E55-ADAF-2E08969AC11E}" presName="background2" presStyleLbl="node2" presStyleIdx="1" presStyleCnt="2"/>
      <dgm:spPr/>
    </dgm:pt>
    <dgm:pt modelId="{DAE8778F-874F-4C19-A87C-62107B4314F4}" type="pres">
      <dgm:prSet presAssocID="{7C1F73CC-E3AA-4E55-ADAF-2E08969AC11E}" presName="text2" presStyleLbl="fgAcc2" presStyleIdx="1" presStyleCnt="2" custLinFactX="-60059" custLinFactNeighborX="-100000" custLinFactNeighborY="-3974">
        <dgm:presLayoutVars>
          <dgm:chPref val="3"/>
        </dgm:presLayoutVars>
      </dgm:prSet>
      <dgm:spPr/>
      <dgm:t>
        <a:bodyPr/>
        <a:lstStyle/>
        <a:p>
          <a:endParaRPr lang="en-GB"/>
        </a:p>
      </dgm:t>
    </dgm:pt>
    <dgm:pt modelId="{0EDCE473-2888-4558-AF36-7D427C6F487A}" type="pres">
      <dgm:prSet presAssocID="{7C1F73CC-E3AA-4E55-ADAF-2E08969AC11E}" presName="hierChild3" presStyleCnt="0"/>
      <dgm:spPr/>
    </dgm:pt>
    <dgm:pt modelId="{14DD64C8-FEFC-4F7A-B738-09924B09F1EF}" type="pres">
      <dgm:prSet presAssocID="{036C7854-CB4A-4559-AB90-7A7B5E8DC546}" presName="Name17" presStyleLbl="parChTrans1D3" presStyleIdx="0" presStyleCnt="2"/>
      <dgm:spPr/>
      <dgm:t>
        <a:bodyPr/>
        <a:lstStyle/>
        <a:p>
          <a:endParaRPr lang="en-GB"/>
        </a:p>
      </dgm:t>
    </dgm:pt>
    <dgm:pt modelId="{2CDAE29E-19D0-4FD4-829F-22F8E0172AEC}" type="pres">
      <dgm:prSet presAssocID="{7497BE88-2849-47D3-B367-E95079BC4B73}" presName="hierRoot3" presStyleCnt="0"/>
      <dgm:spPr/>
    </dgm:pt>
    <dgm:pt modelId="{E7A455EF-22D2-4583-A2D1-CF782BA0C80D}" type="pres">
      <dgm:prSet presAssocID="{7497BE88-2849-47D3-B367-E95079BC4B73}" presName="composite3" presStyleCnt="0"/>
      <dgm:spPr/>
    </dgm:pt>
    <dgm:pt modelId="{72C2FAA9-85B4-4C91-BF3F-81BA3A27D7DA}" type="pres">
      <dgm:prSet presAssocID="{7497BE88-2849-47D3-B367-E95079BC4B73}" presName="background3" presStyleLbl="node3" presStyleIdx="0" presStyleCnt="2"/>
      <dgm:spPr/>
    </dgm:pt>
    <dgm:pt modelId="{7C54D909-FD55-4F56-AF4C-63EC4A445665}" type="pres">
      <dgm:prSet presAssocID="{7497BE88-2849-47D3-B367-E95079BC4B73}" presName="text3" presStyleLbl="fgAcc3" presStyleIdx="0" presStyleCnt="2">
        <dgm:presLayoutVars>
          <dgm:chPref val="3"/>
        </dgm:presLayoutVars>
      </dgm:prSet>
      <dgm:spPr/>
      <dgm:t>
        <a:bodyPr/>
        <a:lstStyle/>
        <a:p>
          <a:endParaRPr lang="en-GB"/>
        </a:p>
      </dgm:t>
    </dgm:pt>
    <dgm:pt modelId="{C66BB375-86AB-43C7-92D1-CA5A48A228D9}" type="pres">
      <dgm:prSet presAssocID="{7497BE88-2849-47D3-B367-E95079BC4B73}" presName="hierChild4" presStyleCnt="0"/>
      <dgm:spPr/>
    </dgm:pt>
    <dgm:pt modelId="{8E558819-EF5D-4BC0-BE61-7EEF6646F98C}" type="pres">
      <dgm:prSet presAssocID="{47E44DBC-D8B8-47E4-83B1-39ED296ED3AE}" presName="Name17" presStyleLbl="parChTrans1D3" presStyleIdx="1" presStyleCnt="2"/>
      <dgm:spPr/>
      <dgm:t>
        <a:bodyPr/>
        <a:lstStyle/>
        <a:p>
          <a:endParaRPr lang="en-GB"/>
        </a:p>
      </dgm:t>
    </dgm:pt>
    <dgm:pt modelId="{7F024729-4574-423C-A1E6-794350665389}" type="pres">
      <dgm:prSet presAssocID="{BBE36B38-5EC5-4DA5-BBB4-443660211664}" presName="hierRoot3" presStyleCnt="0"/>
      <dgm:spPr/>
    </dgm:pt>
    <dgm:pt modelId="{CDEEA954-AE47-488F-9EB3-9AD30E11989D}" type="pres">
      <dgm:prSet presAssocID="{BBE36B38-5EC5-4DA5-BBB4-443660211664}" presName="composite3" presStyleCnt="0"/>
      <dgm:spPr/>
    </dgm:pt>
    <dgm:pt modelId="{719B0B90-0CB7-4D55-BAA6-CFFF3BFB8641}" type="pres">
      <dgm:prSet presAssocID="{BBE36B38-5EC5-4DA5-BBB4-443660211664}" presName="background3" presStyleLbl="node3" presStyleIdx="1" presStyleCnt="2"/>
      <dgm:spPr/>
    </dgm:pt>
    <dgm:pt modelId="{82C18AFE-2BBB-49F4-93EF-F44BE714F311}" type="pres">
      <dgm:prSet presAssocID="{BBE36B38-5EC5-4DA5-BBB4-443660211664}" presName="text3" presStyleLbl="fgAcc3" presStyleIdx="1" presStyleCnt="2">
        <dgm:presLayoutVars>
          <dgm:chPref val="3"/>
        </dgm:presLayoutVars>
      </dgm:prSet>
      <dgm:spPr/>
      <dgm:t>
        <a:bodyPr/>
        <a:lstStyle/>
        <a:p>
          <a:endParaRPr lang="en-GB"/>
        </a:p>
      </dgm:t>
    </dgm:pt>
    <dgm:pt modelId="{7DA9A8D1-879D-4BB3-9A43-E400333BDD85}" type="pres">
      <dgm:prSet presAssocID="{BBE36B38-5EC5-4DA5-BBB4-443660211664}" presName="hierChild4" presStyleCnt="0"/>
      <dgm:spPr/>
    </dgm:pt>
    <dgm:pt modelId="{2C921C32-A8EB-45A0-9D31-9D9602997EEA}" type="pres">
      <dgm:prSet presAssocID="{ED71A926-8C46-4B1E-86E8-265738987576}" presName="Name23" presStyleLbl="parChTrans1D4" presStyleIdx="0" presStyleCnt="5"/>
      <dgm:spPr/>
      <dgm:t>
        <a:bodyPr/>
        <a:lstStyle/>
        <a:p>
          <a:endParaRPr lang="en-GB"/>
        </a:p>
      </dgm:t>
    </dgm:pt>
    <dgm:pt modelId="{DEBF6C8A-2CC1-42DE-A48A-6B44584A5288}" type="pres">
      <dgm:prSet presAssocID="{C6C13324-A49D-43C5-8A8B-4304F3E900F4}" presName="hierRoot4" presStyleCnt="0"/>
      <dgm:spPr/>
    </dgm:pt>
    <dgm:pt modelId="{46F3C1BD-3DEB-4116-9B7C-85F43C282267}" type="pres">
      <dgm:prSet presAssocID="{C6C13324-A49D-43C5-8A8B-4304F3E900F4}" presName="composite4" presStyleCnt="0"/>
      <dgm:spPr/>
    </dgm:pt>
    <dgm:pt modelId="{5C68FE4A-A839-4375-926A-A1B1F0D74FA1}" type="pres">
      <dgm:prSet presAssocID="{C6C13324-A49D-43C5-8A8B-4304F3E900F4}" presName="background4" presStyleLbl="node4" presStyleIdx="0" presStyleCnt="5"/>
      <dgm:spPr/>
    </dgm:pt>
    <dgm:pt modelId="{CF280D8B-77E4-4673-8923-129F8190F224}" type="pres">
      <dgm:prSet presAssocID="{C6C13324-A49D-43C5-8A8B-4304F3E900F4}" presName="text4" presStyleLbl="fgAcc4" presStyleIdx="0" presStyleCnt="5">
        <dgm:presLayoutVars>
          <dgm:chPref val="3"/>
        </dgm:presLayoutVars>
      </dgm:prSet>
      <dgm:spPr/>
      <dgm:t>
        <a:bodyPr/>
        <a:lstStyle/>
        <a:p>
          <a:endParaRPr lang="en-GB"/>
        </a:p>
      </dgm:t>
    </dgm:pt>
    <dgm:pt modelId="{469532C2-D4D0-4057-9AEC-B8367724FB7E}" type="pres">
      <dgm:prSet presAssocID="{C6C13324-A49D-43C5-8A8B-4304F3E900F4}" presName="hierChild5" presStyleCnt="0"/>
      <dgm:spPr/>
    </dgm:pt>
    <dgm:pt modelId="{53C83B3A-0970-4759-9EE8-C5645EB24752}" type="pres">
      <dgm:prSet presAssocID="{4C0BC080-2EA3-4324-A190-234810A98617}" presName="Name23" presStyleLbl="parChTrans1D4" presStyleIdx="1" presStyleCnt="5"/>
      <dgm:spPr/>
      <dgm:t>
        <a:bodyPr/>
        <a:lstStyle/>
        <a:p>
          <a:endParaRPr lang="en-GB"/>
        </a:p>
      </dgm:t>
    </dgm:pt>
    <dgm:pt modelId="{FAD606F2-6C7C-450B-BE65-752D77B789D5}" type="pres">
      <dgm:prSet presAssocID="{13B5E83B-9922-4C3A-BA33-709F69B00306}" presName="hierRoot4" presStyleCnt="0"/>
      <dgm:spPr/>
    </dgm:pt>
    <dgm:pt modelId="{58C02870-7E48-4F70-BFB3-DA67930BE93C}" type="pres">
      <dgm:prSet presAssocID="{13B5E83B-9922-4C3A-BA33-709F69B00306}" presName="composite4" presStyleCnt="0"/>
      <dgm:spPr/>
    </dgm:pt>
    <dgm:pt modelId="{FA5EEA8D-2EB8-460F-A0C2-90F0132D7856}" type="pres">
      <dgm:prSet presAssocID="{13B5E83B-9922-4C3A-BA33-709F69B00306}" presName="background4" presStyleLbl="node4" presStyleIdx="1" presStyleCnt="5"/>
      <dgm:spPr/>
    </dgm:pt>
    <dgm:pt modelId="{9021A088-64F9-4855-9BDF-D96590BD09AB}" type="pres">
      <dgm:prSet presAssocID="{13B5E83B-9922-4C3A-BA33-709F69B00306}" presName="text4" presStyleLbl="fgAcc4" presStyleIdx="1" presStyleCnt="5">
        <dgm:presLayoutVars>
          <dgm:chPref val="3"/>
        </dgm:presLayoutVars>
      </dgm:prSet>
      <dgm:spPr/>
      <dgm:t>
        <a:bodyPr/>
        <a:lstStyle/>
        <a:p>
          <a:endParaRPr lang="en-GB"/>
        </a:p>
      </dgm:t>
    </dgm:pt>
    <dgm:pt modelId="{D2A32BF5-479E-4A97-95F4-17DCCE7050AB}" type="pres">
      <dgm:prSet presAssocID="{13B5E83B-9922-4C3A-BA33-709F69B00306}" presName="hierChild5" presStyleCnt="0"/>
      <dgm:spPr/>
    </dgm:pt>
    <dgm:pt modelId="{301E1312-5727-453E-9458-90A771276407}" type="pres">
      <dgm:prSet presAssocID="{0A237172-8CB3-4DA0-9400-AF5ED7FE4171}" presName="Name23" presStyleLbl="parChTrans1D4" presStyleIdx="2" presStyleCnt="5"/>
      <dgm:spPr/>
      <dgm:t>
        <a:bodyPr/>
        <a:lstStyle/>
        <a:p>
          <a:endParaRPr lang="en-GB"/>
        </a:p>
      </dgm:t>
    </dgm:pt>
    <dgm:pt modelId="{F9660329-B011-4CB8-BA83-8C0825460F91}" type="pres">
      <dgm:prSet presAssocID="{714BFE78-F3D1-452D-AD28-84D83CD1CAC7}" presName="hierRoot4" presStyleCnt="0"/>
      <dgm:spPr/>
    </dgm:pt>
    <dgm:pt modelId="{BBEF73EF-B90F-4BD8-9BDB-37CF427C6FE0}" type="pres">
      <dgm:prSet presAssocID="{714BFE78-F3D1-452D-AD28-84D83CD1CAC7}" presName="composite4" presStyleCnt="0"/>
      <dgm:spPr/>
    </dgm:pt>
    <dgm:pt modelId="{31AEB11A-4825-480C-B9C3-934DDBC667EC}" type="pres">
      <dgm:prSet presAssocID="{714BFE78-F3D1-452D-AD28-84D83CD1CAC7}" presName="background4" presStyleLbl="node4" presStyleIdx="2" presStyleCnt="5"/>
      <dgm:spPr/>
    </dgm:pt>
    <dgm:pt modelId="{F4EAA705-A3F3-451E-B82E-E902C47F7DFA}" type="pres">
      <dgm:prSet presAssocID="{714BFE78-F3D1-452D-AD28-84D83CD1CAC7}" presName="text4" presStyleLbl="fgAcc4" presStyleIdx="2" presStyleCnt="5" custLinFactNeighborX="68058" custLinFactNeighborY="-1589">
        <dgm:presLayoutVars>
          <dgm:chPref val="3"/>
        </dgm:presLayoutVars>
      </dgm:prSet>
      <dgm:spPr/>
      <dgm:t>
        <a:bodyPr/>
        <a:lstStyle/>
        <a:p>
          <a:endParaRPr lang="en-GB"/>
        </a:p>
      </dgm:t>
    </dgm:pt>
    <dgm:pt modelId="{ED1155ED-A734-4565-81A9-F3FF01DBFE27}" type="pres">
      <dgm:prSet presAssocID="{714BFE78-F3D1-452D-AD28-84D83CD1CAC7}" presName="hierChild5" presStyleCnt="0"/>
      <dgm:spPr/>
    </dgm:pt>
    <dgm:pt modelId="{0A17C8F9-4F5C-4033-9BAB-754066514C85}" type="pres">
      <dgm:prSet presAssocID="{8EB3F88F-646D-435E-BB0F-5F5DCD44E474}" presName="Name23" presStyleLbl="parChTrans1D4" presStyleIdx="3" presStyleCnt="5"/>
      <dgm:spPr/>
      <dgm:t>
        <a:bodyPr/>
        <a:lstStyle/>
        <a:p>
          <a:endParaRPr lang="en-GB"/>
        </a:p>
      </dgm:t>
    </dgm:pt>
    <dgm:pt modelId="{A6FB4D5F-DF34-4866-87E8-C41299541B0A}" type="pres">
      <dgm:prSet presAssocID="{45275C14-3373-4E4F-83A0-25092017ED9A}" presName="hierRoot4" presStyleCnt="0"/>
      <dgm:spPr/>
    </dgm:pt>
    <dgm:pt modelId="{3D7DBA98-E572-4A5A-A632-524362EFAC53}" type="pres">
      <dgm:prSet presAssocID="{45275C14-3373-4E4F-83A0-25092017ED9A}" presName="composite4" presStyleCnt="0"/>
      <dgm:spPr/>
    </dgm:pt>
    <dgm:pt modelId="{F3068504-2AB4-452B-AB04-65CD10D16936}" type="pres">
      <dgm:prSet presAssocID="{45275C14-3373-4E4F-83A0-25092017ED9A}" presName="background4" presStyleLbl="node4" presStyleIdx="3" presStyleCnt="5"/>
      <dgm:spPr/>
    </dgm:pt>
    <dgm:pt modelId="{1775FF01-2870-49CE-B927-EF9628D56C4D}" type="pres">
      <dgm:prSet presAssocID="{45275C14-3373-4E4F-83A0-25092017ED9A}" presName="text4" presStyleLbl="fgAcc4" presStyleIdx="3" presStyleCnt="5" custLinFactNeighborX="23693" custLinFactNeighborY="-933">
        <dgm:presLayoutVars>
          <dgm:chPref val="3"/>
        </dgm:presLayoutVars>
      </dgm:prSet>
      <dgm:spPr/>
      <dgm:t>
        <a:bodyPr/>
        <a:lstStyle/>
        <a:p>
          <a:endParaRPr lang="en-GB"/>
        </a:p>
      </dgm:t>
    </dgm:pt>
    <dgm:pt modelId="{C8849FFC-B96D-4BDB-8283-45504B1F21FB}" type="pres">
      <dgm:prSet presAssocID="{45275C14-3373-4E4F-83A0-25092017ED9A}" presName="hierChild5" presStyleCnt="0"/>
      <dgm:spPr/>
    </dgm:pt>
    <dgm:pt modelId="{C119D973-08D2-43DB-9A8A-BD2E5AB11CE9}" type="pres">
      <dgm:prSet presAssocID="{280D9753-343C-46A3-9F2F-07AD39E64971}" presName="Name23" presStyleLbl="parChTrans1D4" presStyleIdx="4" presStyleCnt="5"/>
      <dgm:spPr/>
      <dgm:t>
        <a:bodyPr/>
        <a:lstStyle/>
        <a:p>
          <a:endParaRPr lang="en-GB"/>
        </a:p>
      </dgm:t>
    </dgm:pt>
    <dgm:pt modelId="{4F13F8FA-D57E-4D0C-82D6-E52077355019}" type="pres">
      <dgm:prSet presAssocID="{4BBD909F-5D8F-4F01-81C5-BDA6B115F3F9}" presName="hierRoot4" presStyleCnt="0"/>
      <dgm:spPr/>
    </dgm:pt>
    <dgm:pt modelId="{AB02632D-5C0E-409F-96A9-D11C02D2625E}" type="pres">
      <dgm:prSet presAssocID="{4BBD909F-5D8F-4F01-81C5-BDA6B115F3F9}" presName="composite4" presStyleCnt="0"/>
      <dgm:spPr/>
    </dgm:pt>
    <dgm:pt modelId="{6DB7B2A2-AE25-422C-AD65-8AC70BE3EF59}" type="pres">
      <dgm:prSet presAssocID="{4BBD909F-5D8F-4F01-81C5-BDA6B115F3F9}" presName="background4" presStyleLbl="node4" presStyleIdx="4" presStyleCnt="5"/>
      <dgm:spPr/>
    </dgm:pt>
    <dgm:pt modelId="{C3E14CB2-CF9D-4F51-8305-A3537ED5B3D6}" type="pres">
      <dgm:prSet presAssocID="{4BBD909F-5D8F-4F01-81C5-BDA6B115F3F9}" presName="text4" presStyleLbl="fgAcc4" presStyleIdx="4" presStyleCnt="5" custLinFactNeighborX="97142" custLinFactNeighborY="535">
        <dgm:presLayoutVars>
          <dgm:chPref val="3"/>
        </dgm:presLayoutVars>
      </dgm:prSet>
      <dgm:spPr/>
      <dgm:t>
        <a:bodyPr/>
        <a:lstStyle/>
        <a:p>
          <a:endParaRPr lang="en-GB"/>
        </a:p>
      </dgm:t>
    </dgm:pt>
    <dgm:pt modelId="{02BE53F9-EFE4-4337-B10E-0B2EB97DA116}" type="pres">
      <dgm:prSet presAssocID="{4BBD909F-5D8F-4F01-81C5-BDA6B115F3F9}" presName="hierChild5" presStyleCnt="0"/>
      <dgm:spPr/>
    </dgm:pt>
  </dgm:ptLst>
  <dgm:cxnLst>
    <dgm:cxn modelId="{9A7C963C-7A3F-4FB7-A6BC-4E24697E0E60}" type="presOf" srcId="{4BC4978D-F538-4CD9-BE1D-039DF338DE5D}" destId="{EF95ED80-919E-4C13-B097-68B72BD61378}" srcOrd="0" destOrd="0" presId="urn:microsoft.com/office/officeart/2005/8/layout/hierarchy1"/>
    <dgm:cxn modelId="{925F8834-DE92-4FB4-8784-7084F9ABA21C}" type="presOf" srcId="{EF761512-5A65-4568-86AF-7456074D9087}" destId="{178BEDDC-40F1-411F-ABD6-0D18E2192AF1}" srcOrd="0" destOrd="0" presId="urn:microsoft.com/office/officeart/2005/8/layout/hierarchy1"/>
    <dgm:cxn modelId="{050CD4D5-9A0B-4948-8352-884B34B5AC57}" srcId="{45275C14-3373-4E4F-83A0-25092017ED9A}" destId="{4BBD909F-5D8F-4F01-81C5-BDA6B115F3F9}" srcOrd="0" destOrd="0" parTransId="{280D9753-343C-46A3-9F2F-07AD39E64971}" sibTransId="{9E374DF4-8D64-421E-BBA7-FD06F4A2329B}"/>
    <dgm:cxn modelId="{EFA2602C-BF7B-43C9-89BD-6EA7CC3B9C69}" srcId="{1C3AAC96-61DF-4B34-9E6B-E52644126FFF}" destId="{18FBC6B2-99A9-4BB7-9A68-8DCF45865798}" srcOrd="0" destOrd="0" parTransId="{4BC4978D-F538-4CD9-BE1D-039DF338DE5D}" sibTransId="{191C41CE-3732-4510-BA0D-20833A01D451}"/>
    <dgm:cxn modelId="{2E66FB0D-1098-4116-B3F1-1F2D22729741}" type="presOf" srcId="{280D9753-343C-46A3-9F2F-07AD39E64971}" destId="{C119D973-08D2-43DB-9A8A-BD2E5AB11CE9}" srcOrd="0" destOrd="0" presId="urn:microsoft.com/office/officeart/2005/8/layout/hierarchy1"/>
    <dgm:cxn modelId="{4079E441-4FC5-46BD-847A-F61D70F0EAA4}" srcId="{714BFE78-F3D1-452D-AD28-84D83CD1CAC7}" destId="{45275C14-3373-4E4F-83A0-25092017ED9A}" srcOrd="0" destOrd="0" parTransId="{8EB3F88F-646D-435E-BB0F-5F5DCD44E474}" sibTransId="{F4E815AE-E389-443F-860D-A648FBD2EE91}"/>
    <dgm:cxn modelId="{5DB82DCC-FDFF-4217-B855-FBF7FF5FAEDE}" type="presOf" srcId="{ACFC768B-0EDA-49E8-804A-FBEDE1788E90}" destId="{B703FC06-3CFD-4C76-8663-FCD44930F58E}" srcOrd="0" destOrd="0" presId="urn:microsoft.com/office/officeart/2005/8/layout/hierarchy1"/>
    <dgm:cxn modelId="{D87EB4A5-97FD-4D01-9582-63F33FA24E19}" srcId="{7C1F73CC-E3AA-4E55-ADAF-2E08969AC11E}" destId="{BBE36B38-5EC5-4DA5-BBB4-443660211664}" srcOrd="1" destOrd="0" parTransId="{47E44DBC-D8B8-47E4-83B1-39ED296ED3AE}" sibTransId="{11D92769-C59B-45C6-A9B5-3FC70EA1F96F}"/>
    <dgm:cxn modelId="{1F81D72E-88DC-4200-88D9-51F307C0A60F}" type="presOf" srcId="{18FBC6B2-99A9-4BB7-9A68-8DCF45865798}" destId="{56287B6B-EE8C-4BE7-BC6E-B9289F1B3D1F}" srcOrd="0" destOrd="0" presId="urn:microsoft.com/office/officeart/2005/8/layout/hierarchy1"/>
    <dgm:cxn modelId="{E9B4D886-5D5D-41DC-9C49-0CE24549B8B8}" srcId="{BBE36B38-5EC5-4DA5-BBB4-443660211664}" destId="{13B5E83B-9922-4C3A-BA33-709F69B00306}" srcOrd="1" destOrd="0" parTransId="{4C0BC080-2EA3-4324-A190-234810A98617}" sibTransId="{1B34D6BD-98B1-45C1-B17E-2689A4E19ABB}"/>
    <dgm:cxn modelId="{5AA6083B-AEC2-4201-8EC2-E640818135E4}" srcId="{13B5E83B-9922-4C3A-BA33-709F69B00306}" destId="{714BFE78-F3D1-452D-AD28-84D83CD1CAC7}" srcOrd="0" destOrd="0" parTransId="{0A237172-8CB3-4DA0-9400-AF5ED7FE4171}" sibTransId="{21EFE8BE-FD8E-4448-AAA9-4E0755DCD2B2}"/>
    <dgm:cxn modelId="{BD029229-3FBD-445D-B259-305A10F08EEF}" type="presOf" srcId="{BBE36B38-5EC5-4DA5-BBB4-443660211664}" destId="{82C18AFE-2BBB-49F4-93EF-F44BE714F311}" srcOrd="0" destOrd="0" presId="urn:microsoft.com/office/officeart/2005/8/layout/hierarchy1"/>
    <dgm:cxn modelId="{E13AF9CF-24A1-41AE-AF2E-795E77B0BF80}" type="presOf" srcId="{036C7854-CB4A-4559-AB90-7A7B5E8DC546}" destId="{14DD64C8-FEFC-4F7A-B738-09924B09F1EF}" srcOrd="0" destOrd="0" presId="urn:microsoft.com/office/officeart/2005/8/layout/hierarchy1"/>
    <dgm:cxn modelId="{4A1D06A2-9419-4D27-BE0B-D13CF35E6F68}" type="presOf" srcId="{ED71A926-8C46-4B1E-86E8-265738987576}" destId="{2C921C32-A8EB-45A0-9D31-9D9602997EEA}" srcOrd="0" destOrd="0" presId="urn:microsoft.com/office/officeart/2005/8/layout/hierarchy1"/>
    <dgm:cxn modelId="{7789CE05-FB34-4DD8-A8B5-282C4BBC71B1}" type="presOf" srcId="{45275C14-3373-4E4F-83A0-25092017ED9A}" destId="{1775FF01-2870-49CE-B927-EF9628D56C4D}" srcOrd="0" destOrd="0" presId="urn:microsoft.com/office/officeart/2005/8/layout/hierarchy1"/>
    <dgm:cxn modelId="{75C7EF5A-ED76-4012-B529-60077E57E5EE}" type="presOf" srcId="{C6C13324-A49D-43C5-8A8B-4304F3E900F4}" destId="{CF280D8B-77E4-4673-8923-129F8190F224}" srcOrd="0" destOrd="0" presId="urn:microsoft.com/office/officeart/2005/8/layout/hierarchy1"/>
    <dgm:cxn modelId="{EFA6402B-4B66-4D37-9E8F-AD5B2FB93F94}" type="presOf" srcId="{47E44DBC-D8B8-47E4-83B1-39ED296ED3AE}" destId="{8E558819-EF5D-4BC0-BE61-7EEF6646F98C}" srcOrd="0" destOrd="0" presId="urn:microsoft.com/office/officeart/2005/8/layout/hierarchy1"/>
    <dgm:cxn modelId="{00A3C99A-BAC5-41BA-91BA-1BAFD34D5B29}" srcId="{BBE36B38-5EC5-4DA5-BBB4-443660211664}" destId="{C6C13324-A49D-43C5-8A8B-4304F3E900F4}" srcOrd="0" destOrd="0" parTransId="{ED71A926-8C46-4B1E-86E8-265738987576}" sibTransId="{7C7E8C9D-ECA6-4AF3-A12F-259DE2B03A2E}"/>
    <dgm:cxn modelId="{DF94D162-1F9E-4FFF-AF88-A04659F86458}" type="presOf" srcId="{7C1F73CC-E3AA-4E55-ADAF-2E08969AC11E}" destId="{DAE8778F-874F-4C19-A87C-62107B4314F4}" srcOrd="0" destOrd="0" presId="urn:microsoft.com/office/officeart/2005/8/layout/hierarchy1"/>
    <dgm:cxn modelId="{52DE307C-A6A9-476B-94BB-69E3FEF5DD0F}" type="presOf" srcId="{4BBD909F-5D8F-4F01-81C5-BDA6B115F3F9}" destId="{C3E14CB2-CF9D-4F51-8305-A3537ED5B3D6}" srcOrd="0" destOrd="0" presId="urn:microsoft.com/office/officeart/2005/8/layout/hierarchy1"/>
    <dgm:cxn modelId="{F2F43700-6162-49FE-B86A-39E87CE734DF}" type="presOf" srcId="{1C3AAC96-61DF-4B34-9E6B-E52644126FFF}" destId="{A336C129-A0B9-4B8C-BFA7-0D3003C30C0C}" srcOrd="0" destOrd="0" presId="urn:microsoft.com/office/officeart/2005/8/layout/hierarchy1"/>
    <dgm:cxn modelId="{BC071912-DA95-4389-A0F0-CB581706EB91}" srcId="{7C1F73CC-E3AA-4E55-ADAF-2E08969AC11E}" destId="{7497BE88-2849-47D3-B367-E95079BC4B73}" srcOrd="0" destOrd="0" parTransId="{036C7854-CB4A-4559-AB90-7A7B5E8DC546}" sibTransId="{F6E509AC-4168-4614-98B1-A3DAC08AAC38}"/>
    <dgm:cxn modelId="{E89D2749-15C3-4C3A-BDBB-B1CCDBC5FD46}" type="presOf" srcId="{7497BE88-2849-47D3-B367-E95079BC4B73}" destId="{7C54D909-FD55-4F56-AF4C-63EC4A445665}" srcOrd="0" destOrd="0" presId="urn:microsoft.com/office/officeart/2005/8/layout/hierarchy1"/>
    <dgm:cxn modelId="{399C16C3-9CE0-44BB-A7E1-C9719A44AF85}" type="presOf" srcId="{13B5E83B-9922-4C3A-BA33-709F69B00306}" destId="{9021A088-64F9-4855-9BDF-D96590BD09AB}" srcOrd="0" destOrd="0" presId="urn:microsoft.com/office/officeart/2005/8/layout/hierarchy1"/>
    <dgm:cxn modelId="{4A8A918C-72BB-4AEF-BE3B-FE4B5AA8D3DA}" type="presOf" srcId="{0A237172-8CB3-4DA0-9400-AF5ED7FE4171}" destId="{301E1312-5727-453E-9458-90A771276407}" srcOrd="0" destOrd="0" presId="urn:microsoft.com/office/officeart/2005/8/layout/hierarchy1"/>
    <dgm:cxn modelId="{3CD44BA9-6864-4AB1-8197-A2ABC43888A3}" type="presOf" srcId="{714BFE78-F3D1-452D-AD28-84D83CD1CAC7}" destId="{F4EAA705-A3F3-451E-B82E-E902C47F7DFA}" srcOrd="0" destOrd="0" presId="urn:microsoft.com/office/officeart/2005/8/layout/hierarchy1"/>
    <dgm:cxn modelId="{2599F71B-484C-47B3-BC1B-91580A071F40}" type="presOf" srcId="{4C0BC080-2EA3-4324-A190-234810A98617}" destId="{53C83B3A-0970-4759-9EE8-C5645EB24752}" srcOrd="0" destOrd="0" presId="urn:microsoft.com/office/officeart/2005/8/layout/hierarchy1"/>
    <dgm:cxn modelId="{7377EB3B-6B16-45BC-9895-8F61B6711AAF}" srcId="{EF761512-5A65-4568-86AF-7456074D9087}" destId="{1C3AAC96-61DF-4B34-9E6B-E52644126FFF}" srcOrd="0" destOrd="0" parTransId="{B8FDAC90-B6D1-49A2-B57F-CEBE4D6B0C27}" sibTransId="{AD0365B8-1E7F-4A2E-905D-1950498F7081}"/>
    <dgm:cxn modelId="{85FC8179-05E5-401D-AD5A-72597E9E94DD}" type="presOf" srcId="{8EB3F88F-646D-435E-BB0F-5F5DCD44E474}" destId="{0A17C8F9-4F5C-4033-9BAB-754066514C85}" srcOrd="0" destOrd="0" presId="urn:microsoft.com/office/officeart/2005/8/layout/hierarchy1"/>
    <dgm:cxn modelId="{93A5D5B6-291A-4C33-B936-E5AEEE366E40}" srcId="{1C3AAC96-61DF-4B34-9E6B-E52644126FFF}" destId="{7C1F73CC-E3AA-4E55-ADAF-2E08969AC11E}" srcOrd="1" destOrd="0" parTransId="{ACFC768B-0EDA-49E8-804A-FBEDE1788E90}" sibTransId="{68677D62-4D0D-49D9-A186-68E506F184A5}"/>
    <dgm:cxn modelId="{E774D96E-89DC-49F4-98FC-CB45987AD666}" type="presParOf" srcId="{178BEDDC-40F1-411F-ABD6-0D18E2192AF1}" destId="{8A2AE1EB-E66B-4955-A521-2F091C69256F}" srcOrd="0" destOrd="0" presId="urn:microsoft.com/office/officeart/2005/8/layout/hierarchy1"/>
    <dgm:cxn modelId="{0DFC7B60-0644-4A14-B53E-748B3D2AC087}" type="presParOf" srcId="{8A2AE1EB-E66B-4955-A521-2F091C69256F}" destId="{046F747C-30E6-418C-B07E-D9A0A1AF6186}" srcOrd="0" destOrd="0" presId="urn:microsoft.com/office/officeart/2005/8/layout/hierarchy1"/>
    <dgm:cxn modelId="{2804C2D8-2694-49DC-AD83-4A38CED8F76A}" type="presParOf" srcId="{046F747C-30E6-418C-B07E-D9A0A1AF6186}" destId="{03340910-71E6-49D0-AB04-A01952B6DB29}" srcOrd="0" destOrd="0" presId="urn:microsoft.com/office/officeart/2005/8/layout/hierarchy1"/>
    <dgm:cxn modelId="{240E8785-1ED4-4F91-97FC-81766BDBA09D}" type="presParOf" srcId="{046F747C-30E6-418C-B07E-D9A0A1AF6186}" destId="{A336C129-A0B9-4B8C-BFA7-0D3003C30C0C}" srcOrd="1" destOrd="0" presId="urn:microsoft.com/office/officeart/2005/8/layout/hierarchy1"/>
    <dgm:cxn modelId="{27CE108F-7111-47CD-9E09-0FB88918EE1F}" type="presParOf" srcId="{8A2AE1EB-E66B-4955-A521-2F091C69256F}" destId="{D7A5152F-E505-4CA0-A756-77014DF4B59E}" srcOrd="1" destOrd="0" presId="urn:microsoft.com/office/officeart/2005/8/layout/hierarchy1"/>
    <dgm:cxn modelId="{98694D79-C66F-44F7-8277-27BD534D1977}" type="presParOf" srcId="{D7A5152F-E505-4CA0-A756-77014DF4B59E}" destId="{EF95ED80-919E-4C13-B097-68B72BD61378}" srcOrd="0" destOrd="0" presId="urn:microsoft.com/office/officeart/2005/8/layout/hierarchy1"/>
    <dgm:cxn modelId="{68463743-8E42-405E-82A5-DB82BE1A57D5}" type="presParOf" srcId="{D7A5152F-E505-4CA0-A756-77014DF4B59E}" destId="{5FEB08B6-31BC-44D4-821E-013BAA015C7E}" srcOrd="1" destOrd="0" presId="urn:microsoft.com/office/officeart/2005/8/layout/hierarchy1"/>
    <dgm:cxn modelId="{57654932-8272-42CA-A9AF-6FC99816B7C4}" type="presParOf" srcId="{5FEB08B6-31BC-44D4-821E-013BAA015C7E}" destId="{6583B47C-CE74-41E2-BBBE-CFC5C15F972B}" srcOrd="0" destOrd="0" presId="urn:microsoft.com/office/officeart/2005/8/layout/hierarchy1"/>
    <dgm:cxn modelId="{E8F4819B-4856-431F-8DB9-007C47C3E0A7}" type="presParOf" srcId="{6583B47C-CE74-41E2-BBBE-CFC5C15F972B}" destId="{A37ACAC2-6648-401C-AEBA-10AE07CB4CA9}" srcOrd="0" destOrd="0" presId="urn:microsoft.com/office/officeart/2005/8/layout/hierarchy1"/>
    <dgm:cxn modelId="{3F210AE9-B93D-49C6-932F-8DE77602A0A9}" type="presParOf" srcId="{6583B47C-CE74-41E2-BBBE-CFC5C15F972B}" destId="{56287B6B-EE8C-4BE7-BC6E-B9289F1B3D1F}" srcOrd="1" destOrd="0" presId="urn:microsoft.com/office/officeart/2005/8/layout/hierarchy1"/>
    <dgm:cxn modelId="{252E2047-FCB6-44E9-BCCD-764D5F191431}" type="presParOf" srcId="{5FEB08B6-31BC-44D4-821E-013BAA015C7E}" destId="{F3E6726C-2BD7-4125-8C1B-1AC36CA77958}" srcOrd="1" destOrd="0" presId="urn:microsoft.com/office/officeart/2005/8/layout/hierarchy1"/>
    <dgm:cxn modelId="{FAD720CE-4C2D-4F0D-9CF6-7FBF12C05605}" type="presParOf" srcId="{D7A5152F-E505-4CA0-A756-77014DF4B59E}" destId="{B703FC06-3CFD-4C76-8663-FCD44930F58E}" srcOrd="2" destOrd="0" presId="urn:microsoft.com/office/officeart/2005/8/layout/hierarchy1"/>
    <dgm:cxn modelId="{15252A7E-F837-4AC8-8F4E-FB9DC64795CB}" type="presParOf" srcId="{D7A5152F-E505-4CA0-A756-77014DF4B59E}" destId="{DFAA2589-A0BD-4023-8ED8-771E5421E3A3}" srcOrd="3" destOrd="0" presId="urn:microsoft.com/office/officeart/2005/8/layout/hierarchy1"/>
    <dgm:cxn modelId="{82FA9444-E339-4F5C-88AD-0B4D23BB1005}" type="presParOf" srcId="{DFAA2589-A0BD-4023-8ED8-771E5421E3A3}" destId="{7BEB725D-649A-430C-9659-2CB379A7DB87}" srcOrd="0" destOrd="0" presId="urn:microsoft.com/office/officeart/2005/8/layout/hierarchy1"/>
    <dgm:cxn modelId="{392641AA-3646-45AA-9413-B3E96FA47EFD}" type="presParOf" srcId="{7BEB725D-649A-430C-9659-2CB379A7DB87}" destId="{EB87B5D5-C1F3-404B-849D-4B3DD24575DD}" srcOrd="0" destOrd="0" presId="urn:microsoft.com/office/officeart/2005/8/layout/hierarchy1"/>
    <dgm:cxn modelId="{26F1C375-9339-48CA-9DC9-0FC91E9E71F1}" type="presParOf" srcId="{7BEB725D-649A-430C-9659-2CB379A7DB87}" destId="{DAE8778F-874F-4C19-A87C-62107B4314F4}" srcOrd="1" destOrd="0" presId="urn:microsoft.com/office/officeart/2005/8/layout/hierarchy1"/>
    <dgm:cxn modelId="{72BE7F88-4665-4CA5-B9FF-929A128E4010}" type="presParOf" srcId="{DFAA2589-A0BD-4023-8ED8-771E5421E3A3}" destId="{0EDCE473-2888-4558-AF36-7D427C6F487A}" srcOrd="1" destOrd="0" presId="urn:microsoft.com/office/officeart/2005/8/layout/hierarchy1"/>
    <dgm:cxn modelId="{F689677C-BC10-455B-A780-495F4B94277E}" type="presParOf" srcId="{0EDCE473-2888-4558-AF36-7D427C6F487A}" destId="{14DD64C8-FEFC-4F7A-B738-09924B09F1EF}" srcOrd="0" destOrd="0" presId="urn:microsoft.com/office/officeart/2005/8/layout/hierarchy1"/>
    <dgm:cxn modelId="{6936FA17-6CF4-4D57-B28D-72C7ADF81D1A}" type="presParOf" srcId="{0EDCE473-2888-4558-AF36-7D427C6F487A}" destId="{2CDAE29E-19D0-4FD4-829F-22F8E0172AEC}" srcOrd="1" destOrd="0" presId="urn:microsoft.com/office/officeart/2005/8/layout/hierarchy1"/>
    <dgm:cxn modelId="{52578776-0D03-41AD-8479-C8D985C42273}" type="presParOf" srcId="{2CDAE29E-19D0-4FD4-829F-22F8E0172AEC}" destId="{E7A455EF-22D2-4583-A2D1-CF782BA0C80D}" srcOrd="0" destOrd="0" presId="urn:microsoft.com/office/officeart/2005/8/layout/hierarchy1"/>
    <dgm:cxn modelId="{02A2E1FE-FA54-4AC0-BA77-90C85DCFFF52}" type="presParOf" srcId="{E7A455EF-22D2-4583-A2D1-CF782BA0C80D}" destId="{72C2FAA9-85B4-4C91-BF3F-81BA3A27D7DA}" srcOrd="0" destOrd="0" presId="urn:microsoft.com/office/officeart/2005/8/layout/hierarchy1"/>
    <dgm:cxn modelId="{210F8A84-F0A6-4E83-80FB-1387354A285F}" type="presParOf" srcId="{E7A455EF-22D2-4583-A2D1-CF782BA0C80D}" destId="{7C54D909-FD55-4F56-AF4C-63EC4A445665}" srcOrd="1" destOrd="0" presId="urn:microsoft.com/office/officeart/2005/8/layout/hierarchy1"/>
    <dgm:cxn modelId="{184E1A84-F579-4D38-9C13-9DEB49A5793E}" type="presParOf" srcId="{2CDAE29E-19D0-4FD4-829F-22F8E0172AEC}" destId="{C66BB375-86AB-43C7-92D1-CA5A48A228D9}" srcOrd="1" destOrd="0" presId="urn:microsoft.com/office/officeart/2005/8/layout/hierarchy1"/>
    <dgm:cxn modelId="{B9F13FFA-97D3-4969-8859-8572755DCF2E}" type="presParOf" srcId="{0EDCE473-2888-4558-AF36-7D427C6F487A}" destId="{8E558819-EF5D-4BC0-BE61-7EEF6646F98C}" srcOrd="2" destOrd="0" presId="urn:microsoft.com/office/officeart/2005/8/layout/hierarchy1"/>
    <dgm:cxn modelId="{17E3C87E-F619-46A5-88F0-86F608A673EB}" type="presParOf" srcId="{0EDCE473-2888-4558-AF36-7D427C6F487A}" destId="{7F024729-4574-423C-A1E6-794350665389}" srcOrd="3" destOrd="0" presId="urn:microsoft.com/office/officeart/2005/8/layout/hierarchy1"/>
    <dgm:cxn modelId="{40AB9C93-11F0-42F3-9DFA-FE4E157294BE}" type="presParOf" srcId="{7F024729-4574-423C-A1E6-794350665389}" destId="{CDEEA954-AE47-488F-9EB3-9AD30E11989D}" srcOrd="0" destOrd="0" presId="urn:microsoft.com/office/officeart/2005/8/layout/hierarchy1"/>
    <dgm:cxn modelId="{0A91E387-8ACE-4C6E-8781-508D4FC7913E}" type="presParOf" srcId="{CDEEA954-AE47-488F-9EB3-9AD30E11989D}" destId="{719B0B90-0CB7-4D55-BAA6-CFFF3BFB8641}" srcOrd="0" destOrd="0" presId="urn:microsoft.com/office/officeart/2005/8/layout/hierarchy1"/>
    <dgm:cxn modelId="{2AF62AD6-F8E7-4328-96B7-F70824BAA7D5}" type="presParOf" srcId="{CDEEA954-AE47-488F-9EB3-9AD30E11989D}" destId="{82C18AFE-2BBB-49F4-93EF-F44BE714F311}" srcOrd="1" destOrd="0" presId="urn:microsoft.com/office/officeart/2005/8/layout/hierarchy1"/>
    <dgm:cxn modelId="{AB875214-0EB1-4C9B-89AC-9046BC145480}" type="presParOf" srcId="{7F024729-4574-423C-A1E6-794350665389}" destId="{7DA9A8D1-879D-4BB3-9A43-E400333BDD85}" srcOrd="1" destOrd="0" presId="urn:microsoft.com/office/officeart/2005/8/layout/hierarchy1"/>
    <dgm:cxn modelId="{B4373238-EA28-4471-919F-218D9B83BE82}" type="presParOf" srcId="{7DA9A8D1-879D-4BB3-9A43-E400333BDD85}" destId="{2C921C32-A8EB-45A0-9D31-9D9602997EEA}" srcOrd="0" destOrd="0" presId="urn:microsoft.com/office/officeart/2005/8/layout/hierarchy1"/>
    <dgm:cxn modelId="{51F9AC03-8030-4436-A2C6-7E1E057C9AD0}" type="presParOf" srcId="{7DA9A8D1-879D-4BB3-9A43-E400333BDD85}" destId="{DEBF6C8A-2CC1-42DE-A48A-6B44584A5288}" srcOrd="1" destOrd="0" presId="urn:microsoft.com/office/officeart/2005/8/layout/hierarchy1"/>
    <dgm:cxn modelId="{F6CC5FBA-636A-4444-8BD9-662C876E70AB}" type="presParOf" srcId="{DEBF6C8A-2CC1-42DE-A48A-6B44584A5288}" destId="{46F3C1BD-3DEB-4116-9B7C-85F43C282267}" srcOrd="0" destOrd="0" presId="urn:microsoft.com/office/officeart/2005/8/layout/hierarchy1"/>
    <dgm:cxn modelId="{404E27E9-9D68-4E5F-9EBB-57F4E13B5E1B}" type="presParOf" srcId="{46F3C1BD-3DEB-4116-9B7C-85F43C282267}" destId="{5C68FE4A-A839-4375-926A-A1B1F0D74FA1}" srcOrd="0" destOrd="0" presId="urn:microsoft.com/office/officeart/2005/8/layout/hierarchy1"/>
    <dgm:cxn modelId="{C4F48DCE-8353-42D2-A144-8146AB982828}" type="presParOf" srcId="{46F3C1BD-3DEB-4116-9B7C-85F43C282267}" destId="{CF280D8B-77E4-4673-8923-129F8190F224}" srcOrd="1" destOrd="0" presId="urn:microsoft.com/office/officeart/2005/8/layout/hierarchy1"/>
    <dgm:cxn modelId="{0C14E229-CE99-4343-85B8-2EF6ED9F5592}" type="presParOf" srcId="{DEBF6C8A-2CC1-42DE-A48A-6B44584A5288}" destId="{469532C2-D4D0-4057-9AEC-B8367724FB7E}" srcOrd="1" destOrd="0" presId="urn:microsoft.com/office/officeart/2005/8/layout/hierarchy1"/>
    <dgm:cxn modelId="{BB31250D-9492-4A0C-9EA5-B5F9F0E9BF22}" type="presParOf" srcId="{7DA9A8D1-879D-4BB3-9A43-E400333BDD85}" destId="{53C83B3A-0970-4759-9EE8-C5645EB24752}" srcOrd="2" destOrd="0" presId="urn:microsoft.com/office/officeart/2005/8/layout/hierarchy1"/>
    <dgm:cxn modelId="{B1B79CB9-8198-4954-84FF-2DB9864F1EF9}" type="presParOf" srcId="{7DA9A8D1-879D-4BB3-9A43-E400333BDD85}" destId="{FAD606F2-6C7C-450B-BE65-752D77B789D5}" srcOrd="3" destOrd="0" presId="urn:microsoft.com/office/officeart/2005/8/layout/hierarchy1"/>
    <dgm:cxn modelId="{C0DE63EA-BB1B-4E21-8FDD-2F2602DBA5E6}" type="presParOf" srcId="{FAD606F2-6C7C-450B-BE65-752D77B789D5}" destId="{58C02870-7E48-4F70-BFB3-DA67930BE93C}" srcOrd="0" destOrd="0" presId="urn:microsoft.com/office/officeart/2005/8/layout/hierarchy1"/>
    <dgm:cxn modelId="{C2200F26-13C7-400C-B1E3-9FB41674ECC4}" type="presParOf" srcId="{58C02870-7E48-4F70-BFB3-DA67930BE93C}" destId="{FA5EEA8D-2EB8-460F-A0C2-90F0132D7856}" srcOrd="0" destOrd="0" presId="urn:microsoft.com/office/officeart/2005/8/layout/hierarchy1"/>
    <dgm:cxn modelId="{A9BB1082-43C0-4AAD-83BA-5B83047F208F}" type="presParOf" srcId="{58C02870-7E48-4F70-BFB3-DA67930BE93C}" destId="{9021A088-64F9-4855-9BDF-D96590BD09AB}" srcOrd="1" destOrd="0" presId="urn:microsoft.com/office/officeart/2005/8/layout/hierarchy1"/>
    <dgm:cxn modelId="{B20DC8E9-EE1D-4D10-8C8F-7504D0F2F5E4}" type="presParOf" srcId="{FAD606F2-6C7C-450B-BE65-752D77B789D5}" destId="{D2A32BF5-479E-4A97-95F4-17DCCE7050AB}" srcOrd="1" destOrd="0" presId="urn:microsoft.com/office/officeart/2005/8/layout/hierarchy1"/>
    <dgm:cxn modelId="{CEFE26A8-8B20-48FF-AB5A-D523BBFA5978}" type="presParOf" srcId="{D2A32BF5-479E-4A97-95F4-17DCCE7050AB}" destId="{301E1312-5727-453E-9458-90A771276407}" srcOrd="0" destOrd="0" presId="urn:microsoft.com/office/officeart/2005/8/layout/hierarchy1"/>
    <dgm:cxn modelId="{C70D3380-D017-45A0-A6D6-8F658D33B4D8}" type="presParOf" srcId="{D2A32BF5-479E-4A97-95F4-17DCCE7050AB}" destId="{F9660329-B011-4CB8-BA83-8C0825460F91}" srcOrd="1" destOrd="0" presId="urn:microsoft.com/office/officeart/2005/8/layout/hierarchy1"/>
    <dgm:cxn modelId="{B25ADF88-4EFE-41D8-92D6-2CCA1C361DBF}" type="presParOf" srcId="{F9660329-B011-4CB8-BA83-8C0825460F91}" destId="{BBEF73EF-B90F-4BD8-9BDB-37CF427C6FE0}" srcOrd="0" destOrd="0" presId="urn:microsoft.com/office/officeart/2005/8/layout/hierarchy1"/>
    <dgm:cxn modelId="{2A4A84EA-F13A-4ED1-8D44-B275A858A973}" type="presParOf" srcId="{BBEF73EF-B90F-4BD8-9BDB-37CF427C6FE0}" destId="{31AEB11A-4825-480C-B9C3-934DDBC667EC}" srcOrd="0" destOrd="0" presId="urn:microsoft.com/office/officeart/2005/8/layout/hierarchy1"/>
    <dgm:cxn modelId="{F283E67E-43C0-46FF-94B2-143F1CDC253B}" type="presParOf" srcId="{BBEF73EF-B90F-4BD8-9BDB-37CF427C6FE0}" destId="{F4EAA705-A3F3-451E-B82E-E902C47F7DFA}" srcOrd="1" destOrd="0" presId="urn:microsoft.com/office/officeart/2005/8/layout/hierarchy1"/>
    <dgm:cxn modelId="{594FA080-8971-498F-81A2-34F01F76FE95}" type="presParOf" srcId="{F9660329-B011-4CB8-BA83-8C0825460F91}" destId="{ED1155ED-A734-4565-81A9-F3FF01DBFE27}" srcOrd="1" destOrd="0" presId="urn:microsoft.com/office/officeart/2005/8/layout/hierarchy1"/>
    <dgm:cxn modelId="{4EBBA4AE-71A9-468D-9CA0-5B7777A5DB96}" type="presParOf" srcId="{ED1155ED-A734-4565-81A9-F3FF01DBFE27}" destId="{0A17C8F9-4F5C-4033-9BAB-754066514C85}" srcOrd="0" destOrd="0" presId="urn:microsoft.com/office/officeart/2005/8/layout/hierarchy1"/>
    <dgm:cxn modelId="{4D95ED39-8F73-4B90-8C06-845AA2EDA64C}" type="presParOf" srcId="{ED1155ED-A734-4565-81A9-F3FF01DBFE27}" destId="{A6FB4D5F-DF34-4866-87E8-C41299541B0A}" srcOrd="1" destOrd="0" presId="urn:microsoft.com/office/officeart/2005/8/layout/hierarchy1"/>
    <dgm:cxn modelId="{65C2ABF8-38FC-4726-9309-2542DD2D2EFF}" type="presParOf" srcId="{A6FB4D5F-DF34-4866-87E8-C41299541B0A}" destId="{3D7DBA98-E572-4A5A-A632-524362EFAC53}" srcOrd="0" destOrd="0" presId="urn:microsoft.com/office/officeart/2005/8/layout/hierarchy1"/>
    <dgm:cxn modelId="{A8DF318A-D5E7-4EB2-8FF5-753F9D5FB46E}" type="presParOf" srcId="{3D7DBA98-E572-4A5A-A632-524362EFAC53}" destId="{F3068504-2AB4-452B-AB04-65CD10D16936}" srcOrd="0" destOrd="0" presId="urn:microsoft.com/office/officeart/2005/8/layout/hierarchy1"/>
    <dgm:cxn modelId="{38DBE048-5138-4F86-B005-51DEA99B076E}" type="presParOf" srcId="{3D7DBA98-E572-4A5A-A632-524362EFAC53}" destId="{1775FF01-2870-49CE-B927-EF9628D56C4D}" srcOrd="1" destOrd="0" presId="urn:microsoft.com/office/officeart/2005/8/layout/hierarchy1"/>
    <dgm:cxn modelId="{0B2E832E-1E30-4F7E-84F1-E402AC529DF3}" type="presParOf" srcId="{A6FB4D5F-DF34-4866-87E8-C41299541B0A}" destId="{C8849FFC-B96D-4BDB-8283-45504B1F21FB}" srcOrd="1" destOrd="0" presId="urn:microsoft.com/office/officeart/2005/8/layout/hierarchy1"/>
    <dgm:cxn modelId="{EE46FCF5-2DE0-42BF-8C27-493B2248D797}" type="presParOf" srcId="{C8849FFC-B96D-4BDB-8283-45504B1F21FB}" destId="{C119D973-08D2-43DB-9A8A-BD2E5AB11CE9}" srcOrd="0" destOrd="0" presId="urn:microsoft.com/office/officeart/2005/8/layout/hierarchy1"/>
    <dgm:cxn modelId="{CD9DA25B-576E-45BA-B025-BD17DC80143F}" type="presParOf" srcId="{C8849FFC-B96D-4BDB-8283-45504B1F21FB}" destId="{4F13F8FA-D57E-4D0C-82D6-E52077355019}" srcOrd="1" destOrd="0" presId="urn:microsoft.com/office/officeart/2005/8/layout/hierarchy1"/>
    <dgm:cxn modelId="{D811CA5E-C344-4FDE-8AB6-439155AD20CD}" type="presParOf" srcId="{4F13F8FA-D57E-4D0C-82D6-E52077355019}" destId="{AB02632D-5C0E-409F-96A9-D11C02D2625E}" srcOrd="0" destOrd="0" presId="urn:microsoft.com/office/officeart/2005/8/layout/hierarchy1"/>
    <dgm:cxn modelId="{5C5985C1-60CA-47FA-A386-85D1190E4F51}" type="presParOf" srcId="{AB02632D-5C0E-409F-96A9-D11C02D2625E}" destId="{6DB7B2A2-AE25-422C-AD65-8AC70BE3EF59}" srcOrd="0" destOrd="0" presId="urn:microsoft.com/office/officeart/2005/8/layout/hierarchy1"/>
    <dgm:cxn modelId="{DA083543-26A3-4EB5-BC5F-00A1EDFDD93C}" type="presParOf" srcId="{AB02632D-5C0E-409F-96A9-D11C02D2625E}" destId="{C3E14CB2-CF9D-4F51-8305-A3537ED5B3D6}" srcOrd="1" destOrd="0" presId="urn:microsoft.com/office/officeart/2005/8/layout/hierarchy1"/>
    <dgm:cxn modelId="{D70E7131-007A-42A7-8B34-8B14399541E5}" type="presParOf" srcId="{4F13F8FA-D57E-4D0C-82D6-E52077355019}" destId="{02BE53F9-EFE4-4337-B10E-0B2EB97DA116}"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C57D4-ABCA-40D6-B0CB-58FB897B7DF1}">
      <dsp:nvSpPr>
        <dsp:cNvPr id="0" name=""/>
        <dsp:cNvSpPr/>
      </dsp:nvSpPr>
      <dsp:spPr>
        <a:xfrm>
          <a:off x="5734097" y="6059618"/>
          <a:ext cx="91440" cy="340165"/>
        </a:xfrm>
        <a:custGeom>
          <a:avLst/>
          <a:gdLst/>
          <a:ahLst/>
          <a:cxnLst/>
          <a:rect l="0" t="0" r="0" b="0"/>
          <a:pathLst>
            <a:path>
              <a:moveTo>
                <a:pt x="45720" y="0"/>
              </a:moveTo>
              <a:lnTo>
                <a:pt x="45720" y="34016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8C69C2-74B8-4A49-ADED-B7CF5CAD4B16}">
      <dsp:nvSpPr>
        <dsp:cNvPr id="0" name=""/>
        <dsp:cNvSpPr/>
      </dsp:nvSpPr>
      <dsp:spPr>
        <a:xfrm>
          <a:off x="5734097" y="4687757"/>
          <a:ext cx="91440" cy="339917"/>
        </a:xfrm>
        <a:custGeom>
          <a:avLst/>
          <a:gdLst/>
          <a:ahLst/>
          <a:cxnLst/>
          <a:rect l="0" t="0" r="0" b="0"/>
          <a:pathLst>
            <a:path>
              <a:moveTo>
                <a:pt x="45720" y="0"/>
              </a:moveTo>
              <a:lnTo>
                <a:pt x="45720" y="33991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7814D-03F4-4CFF-9285-2F247A45EF12}">
      <dsp:nvSpPr>
        <dsp:cNvPr id="0" name=""/>
        <dsp:cNvSpPr/>
      </dsp:nvSpPr>
      <dsp:spPr>
        <a:xfrm>
          <a:off x="5734097" y="3315452"/>
          <a:ext cx="91440" cy="340361"/>
        </a:xfrm>
        <a:custGeom>
          <a:avLst/>
          <a:gdLst/>
          <a:ahLst/>
          <a:cxnLst/>
          <a:rect l="0" t="0" r="0" b="0"/>
          <a:pathLst>
            <a:path>
              <a:moveTo>
                <a:pt x="45720" y="0"/>
              </a:moveTo>
              <a:lnTo>
                <a:pt x="45720" y="34036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E38C5-A7EA-4628-A6A2-ACC85B1C733E}">
      <dsp:nvSpPr>
        <dsp:cNvPr id="0" name=""/>
        <dsp:cNvSpPr/>
      </dsp:nvSpPr>
      <dsp:spPr>
        <a:xfrm>
          <a:off x="3205927" y="1997741"/>
          <a:ext cx="2573889" cy="285767"/>
        </a:xfrm>
        <a:custGeom>
          <a:avLst/>
          <a:gdLst/>
          <a:ahLst/>
          <a:cxnLst/>
          <a:rect l="0" t="0" r="0" b="0"/>
          <a:pathLst>
            <a:path>
              <a:moveTo>
                <a:pt x="0" y="0"/>
              </a:moveTo>
              <a:lnTo>
                <a:pt x="0" y="135219"/>
              </a:lnTo>
              <a:lnTo>
                <a:pt x="2573889" y="135219"/>
              </a:lnTo>
              <a:lnTo>
                <a:pt x="2573889" y="28576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651B3-BB45-47DE-A56F-6FECE96167D5}">
      <dsp:nvSpPr>
        <dsp:cNvPr id="0" name=""/>
        <dsp:cNvSpPr/>
      </dsp:nvSpPr>
      <dsp:spPr>
        <a:xfrm>
          <a:off x="586266" y="6059680"/>
          <a:ext cx="91440" cy="1712155"/>
        </a:xfrm>
        <a:custGeom>
          <a:avLst/>
          <a:gdLst/>
          <a:ahLst/>
          <a:cxnLst/>
          <a:rect l="0" t="0" r="0" b="0"/>
          <a:pathLst>
            <a:path>
              <a:moveTo>
                <a:pt x="45723" y="0"/>
              </a:moveTo>
              <a:lnTo>
                <a:pt x="45723" y="1561606"/>
              </a:lnTo>
              <a:lnTo>
                <a:pt x="45720" y="1561606"/>
              </a:lnTo>
              <a:lnTo>
                <a:pt x="45720" y="171215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9FF778-DB61-4AE5-89ED-3DDA4B2E2435}">
      <dsp:nvSpPr>
        <dsp:cNvPr id="0" name=""/>
        <dsp:cNvSpPr/>
      </dsp:nvSpPr>
      <dsp:spPr>
        <a:xfrm>
          <a:off x="586266" y="6059680"/>
          <a:ext cx="91440" cy="340041"/>
        </a:xfrm>
        <a:custGeom>
          <a:avLst/>
          <a:gdLst/>
          <a:ahLst/>
          <a:cxnLst/>
          <a:rect l="0" t="0" r="0" b="0"/>
          <a:pathLst>
            <a:path>
              <a:moveTo>
                <a:pt x="45723" y="0"/>
              </a:moveTo>
              <a:lnTo>
                <a:pt x="45723" y="189493"/>
              </a:lnTo>
              <a:lnTo>
                <a:pt x="45720" y="189493"/>
              </a:lnTo>
              <a:lnTo>
                <a:pt x="45720" y="34004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1F6CF6-9860-429E-BA3D-9CCFB7C0CB7F}">
      <dsp:nvSpPr>
        <dsp:cNvPr id="0" name=""/>
        <dsp:cNvSpPr/>
      </dsp:nvSpPr>
      <dsp:spPr>
        <a:xfrm>
          <a:off x="586266" y="4687499"/>
          <a:ext cx="91440" cy="340237"/>
        </a:xfrm>
        <a:custGeom>
          <a:avLst/>
          <a:gdLst/>
          <a:ahLst/>
          <a:cxnLst/>
          <a:rect l="0" t="0" r="0" b="0"/>
          <a:pathLst>
            <a:path>
              <a:moveTo>
                <a:pt x="45720" y="0"/>
              </a:moveTo>
              <a:lnTo>
                <a:pt x="45720" y="189689"/>
              </a:lnTo>
              <a:lnTo>
                <a:pt x="45723" y="189689"/>
              </a:lnTo>
              <a:lnTo>
                <a:pt x="45723" y="34023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03874D-6B39-4CAA-B283-196644C2D0EB}">
      <dsp:nvSpPr>
        <dsp:cNvPr id="0" name=""/>
        <dsp:cNvSpPr/>
      </dsp:nvSpPr>
      <dsp:spPr>
        <a:xfrm>
          <a:off x="586266" y="3315720"/>
          <a:ext cx="91440" cy="339834"/>
        </a:xfrm>
        <a:custGeom>
          <a:avLst/>
          <a:gdLst/>
          <a:ahLst/>
          <a:cxnLst/>
          <a:rect l="0" t="0" r="0" b="0"/>
          <a:pathLst>
            <a:path>
              <a:moveTo>
                <a:pt x="45723" y="0"/>
              </a:moveTo>
              <a:lnTo>
                <a:pt x="45723" y="189286"/>
              </a:lnTo>
              <a:lnTo>
                <a:pt x="45720" y="189286"/>
              </a:lnTo>
              <a:lnTo>
                <a:pt x="45720" y="33983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52558-4D47-4202-ABA3-546AC5F1F120}">
      <dsp:nvSpPr>
        <dsp:cNvPr id="0" name=""/>
        <dsp:cNvSpPr/>
      </dsp:nvSpPr>
      <dsp:spPr>
        <a:xfrm>
          <a:off x="631990" y="1997741"/>
          <a:ext cx="2573937" cy="286035"/>
        </a:xfrm>
        <a:custGeom>
          <a:avLst/>
          <a:gdLst/>
          <a:ahLst/>
          <a:cxnLst/>
          <a:rect l="0" t="0" r="0" b="0"/>
          <a:pathLst>
            <a:path>
              <a:moveTo>
                <a:pt x="2573937" y="0"/>
              </a:moveTo>
              <a:lnTo>
                <a:pt x="2573937" y="135487"/>
              </a:lnTo>
              <a:lnTo>
                <a:pt x="0" y="135487"/>
              </a:lnTo>
              <a:lnTo>
                <a:pt x="0" y="28603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B632D-F91E-4FB5-A618-D3CC2E869170}">
      <dsp:nvSpPr>
        <dsp:cNvPr id="0" name=""/>
        <dsp:cNvSpPr/>
      </dsp:nvSpPr>
      <dsp:spPr>
        <a:xfrm>
          <a:off x="3160207" y="1997741"/>
          <a:ext cx="91440" cy="285953"/>
        </a:xfrm>
        <a:custGeom>
          <a:avLst/>
          <a:gdLst/>
          <a:ahLst/>
          <a:cxnLst/>
          <a:rect l="0" t="0" r="0" b="0"/>
          <a:pathLst>
            <a:path>
              <a:moveTo>
                <a:pt x="45720" y="0"/>
              </a:moveTo>
              <a:lnTo>
                <a:pt x="45720" y="135404"/>
              </a:lnTo>
              <a:lnTo>
                <a:pt x="45886" y="135404"/>
              </a:lnTo>
              <a:lnTo>
                <a:pt x="45886" y="28595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8A2225-91AA-4C1D-BB1D-19743A31BA32}">
      <dsp:nvSpPr>
        <dsp:cNvPr id="0" name=""/>
        <dsp:cNvSpPr/>
      </dsp:nvSpPr>
      <dsp:spPr>
        <a:xfrm>
          <a:off x="957548" y="-171539"/>
          <a:ext cx="4496756" cy="21692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5D2A0C-75C2-4A4F-9B27-9EA107B565D9}">
      <dsp:nvSpPr>
        <dsp:cNvPr id="0" name=""/>
        <dsp:cNvSpPr/>
      </dsp:nvSpPr>
      <dsp:spPr>
        <a:xfrm>
          <a:off x="1138116" y="0"/>
          <a:ext cx="4496756" cy="216928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latin typeface="+mn-lt"/>
            </a:rPr>
            <a:t>Admission to ACC</a:t>
          </a:r>
        </a:p>
        <a:p>
          <a:pPr lvl="0" algn="ctr" defTabSz="355600">
            <a:lnSpc>
              <a:spcPct val="90000"/>
            </a:lnSpc>
            <a:spcBef>
              <a:spcPct val="0"/>
            </a:spcBef>
            <a:spcAft>
              <a:spcPct val="35000"/>
            </a:spcAft>
          </a:pPr>
          <a:r>
            <a:rPr lang="en-GB" sz="600" b="1" kern="1200">
              <a:latin typeface="+mn-lt"/>
            </a:rPr>
            <a:t>Patient Assessment</a:t>
          </a:r>
        </a:p>
        <a:p>
          <a:pPr lvl="0" algn="ctr" defTabSz="355600">
            <a:lnSpc>
              <a:spcPct val="90000"/>
            </a:lnSpc>
            <a:spcBef>
              <a:spcPct val="0"/>
            </a:spcBef>
            <a:spcAft>
              <a:spcPct val="35000"/>
            </a:spcAft>
          </a:pPr>
          <a:r>
            <a:rPr lang="en-GB" sz="600" kern="1200">
              <a:latin typeface="+mn-lt"/>
            </a:rPr>
            <a:t>What are the patient’s usual bowel habits?</a:t>
          </a:r>
        </a:p>
        <a:p>
          <a:pPr lvl="0" algn="ctr" defTabSz="355600">
            <a:lnSpc>
              <a:spcPct val="90000"/>
            </a:lnSpc>
            <a:spcBef>
              <a:spcPct val="0"/>
            </a:spcBef>
            <a:spcAft>
              <a:spcPct val="35000"/>
            </a:spcAft>
          </a:pPr>
          <a:r>
            <a:rPr lang="en-GB" sz="600" kern="1200">
              <a:latin typeface="+mn-lt"/>
            </a:rPr>
            <a:t>Does the patient usually take aperients?</a:t>
          </a:r>
        </a:p>
        <a:p>
          <a:pPr lvl="0" algn="ctr" defTabSz="355600">
            <a:lnSpc>
              <a:spcPct val="90000"/>
            </a:lnSpc>
            <a:spcBef>
              <a:spcPct val="0"/>
            </a:spcBef>
            <a:spcAft>
              <a:spcPct val="35000"/>
            </a:spcAft>
          </a:pPr>
          <a:r>
            <a:rPr lang="en-GB" sz="600" kern="1200">
              <a:latin typeface="+mn-lt"/>
            </a:rPr>
            <a:t>What is the regular dietary, fluid and exercise routine?</a:t>
          </a:r>
        </a:p>
        <a:p>
          <a:pPr lvl="0" algn="ctr" defTabSz="355600">
            <a:lnSpc>
              <a:spcPct val="90000"/>
            </a:lnSpc>
            <a:spcBef>
              <a:spcPct val="0"/>
            </a:spcBef>
            <a:spcAft>
              <a:spcPct val="35000"/>
            </a:spcAft>
          </a:pPr>
          <a:r>
            <a:rPr lang="en-GB" sz="600" kern="1200">
              <a:latin typeface="+mn-lt"/>
            </a:rPr>
            <a:t>Are there contraindications to the use of aperients with the patient?</a:t>
          </a:r>
        </a:p>
        <a:p>
          <a:pPr lvl="0" algn="ctr" defTabSz="355600">
            <a:lnSpc>
              <a:spcPct val="90000"/>
            </a:lnSpc>
            <a:spcBef>
              <a:spcPct val="0"/>
            </a:spcBef>
            <a:spcAft>
              <a:spcPct val="35000"/>
            </a:spcAft>
          </a:pPr>
          <a:r>
            <a:rPr lang="en-GB" sz="600" kern="1200">
              <a:latin typeface="+mn-lt"/>
            </a:rPr>
            <a:t>Does the patient's clinical condition warrant their bowels open. e.g. abdominal surgical patients.</a:t>
          </a:r>
        </a:p>
        <a:p>
          <a:pPr lvl="0" algn="ctr" defTabSz="355600">
            <a:lnSpc>
              <a:spcPct val="90000"/>
            </a:lnSpc>
            <a:spcBef>
              <a:spcPct val="0"/>
            </a:spcBef>
            <a:spcAft>
              <a:spcPct val="35000"/>
            </a:spcAft>
          </a:pPr>
          <a:r>
            <a:rPr lang="en-GB" sz="600" kern="1200">
              <a:latin typeface="+mn-lt"/>
            </a:rPr>
            <a:t>Could there be a metabolic or physical cause for their constipation eg.hypocalcaemia, spinal cord compression, tumour infiltration, ileus or obstruction?</a:t>
          </a:r>
        </a:p>
        <a:p>
          <a:pPr lvl="0" algn="ctr" defTabSz="355600">
            <a:lnSpc>
              <a:spcPct val="90000"/>
            </a:lnSpc>
            <a:spcBef>
              <a:spcPct val="0"/>
            </a:spcBef>
            <a:spcAft>
              <a:spcPct val="35000"/>
            </a:spcAft>
          </a:pPr>
          <a:r>
            <a:rPr lang="en-GB" sz="600" kern="1200">
              <a:latin typeface="+mn-lt"/>
            </a:rPr>
            <a:t>Commence &amp; maintain Bristoll Stool Chart</a:t>
          </a:r>
        </a:p>
        <a:p>
          <a:pPr lvl="0" algn="ctr" defTabSz="355600">
            <a:lnSpc>
              <a:spcPct val="90000"/>
            </a:lnSpc>
            <a:spcBef>
              <a:spcPct val="0"/>
            </a:spcBef>
            <a:spcAft>
              <a:spcPct val="35000"/>
            </a:spcAft>
          </a:pPr>
          <a:endParaRPr lang="en-GB" sz="600" kern="1200">
            <a:latin typeface="+mn-lt"/>
          </a:endParaRPr>
        </a:p>
        <a:p>
          <a:pPr lvl="0" algn="ctr" defTabSz="355600">
            <a:lnSpc>
              <a:spcPct val="90000"/>
            </a:lnSpc>
            <a:spcBef>
              <a:spcPct val="0"/>
            </a:spcBef>
            <a:spcAft>
              <a:spcPct val="35000"/>
            </a:spcAft>
          </a:pPr>
          <a:r>
            <a:rPr lang="en-GB" sz="800" b="1" kern="1200">
              <a:latin typeface="+mn-lt"/>
            </a:rPr>
            <a:t>Followed by physical assessment each shift thereafter</a:t>
          </a:r>
        </a:p>
        <a:p>
          <a:pPr lvl="0" algn="ctr" defTabSz="355600">
            <a:lnSpc>
              <a:spcPct val="90000"/>
            </a:lnSpc>
            <a:spcBef>
              <a:spcPct val="0"/>
            </a:spcBef>
            <a:spcAft>
              <a:spcPct val="35000"/>
            </a:spcAft>
          </a:pPr>
          <a:endParaRPr lang="en-GB" sz="600" kern="1200">
            <a:latin typeface="+mn-lt"/>
          </a:endParaRPr>
        </a:p>
        <a:p>
          <a:pPr lvl="0" algn="ctr" defTabSz="355600">
            <a:lnSpc>
              <a:spcPct val="90000"/>
            </a:lnSpc>
            <a:spcBef>
              <a:spcPct val="0"/>
            </a:spcBef>
            <a:spcAft>
              <a:spcPct val="35000"/>
            </a:spcAft>
          </a:pPr>
          <a:r>
            <a:rPr lang="en-GB" sz="600" i="0" kern="1200">
              <a:latin typeface="+mn-lt"/>
            </a:rPr>
            <a:t>Expose and observe the abdomen, look for distension</a:t>
          </a:r>
          <a:endParaRPr lang="en-GB" sz="600" i="1" kern="1200">
            <a:latin typeface="+mn-lt"/>
          </a:endParaRPr>
        </a:p>
        <a:p>
          <a:pPr lvl="0" algn="ctr" defTabSz="355600">
            <a:lnSpc>
              <a:spcPct val="90000"/>
            </a:lnSpc>
            <a:spcBef>
              <a:spcPct val="0"/>
            </a:spcBef>
            <a:spcAft>
              <a:spcPct val="35000"/>
            </a:spcAft>
          </a:pPr>
          <a:r>
            <a:rPr lang="en-GB" sz="600" i="0" kern="1200">
              <a:latin typeface="+mn-lt"/>
            </a:rPr>
            <a:t>Auscultate for presence of bowel sounds - if present, note pitch</a:t>
          </a:r>
          <a:endParaRPr lang="en-GB" sz="600" i="1" kern="1200">
            <a:latin typeface="+mn-lt"/>
          </a:endParaRPr>
        </a:p>
        <a:p>
          <a:pPr lvl="0" algn="ctr" defTabSz="355600">
            <a:lnSpc>
              <a:spcPct val="90000"/>
            </a:lnSpc>
            <a:spcBef>
              <a:spcPct val="0"/>
            </a:spcBef>
            <a:spcAft>
              <a:spcPct val="35000"/>
            </a:spcAft>
          </a:pPr>
          <a:r>
            <a:rPr lang="en-GB" sz="600" i="0" kern="1200">
              <a:latin typeface="+mn-lt"/>
            </a:rPr>
            <a:t>Palpate for tenderness, tightness/rigidity</a:t>
          </a:r>
          <a:endParaRPr lang="en-GB" sz="600" i="1" kern="1200">
            <a:latin typeface="+mn-lt"/>
          </a:endParaRPr>
        </a:p>
        <a:p>
          <a:pPr lvl="0" algn="ctr" defTabSz="355600">
            <a:lnSpc>
              <a:spcPct val="90000"/>
            </a:lnSpc>
            <a:spcBef>
              <a:spcPct val="0"/>
            </a:spcBef>
            <a:spcAft>
              <a:spcPct val="35000"/>
            </a:spcAft>
          </a:pPr>
          <a:r>
            <a:rPr lang="en-GB" sz="600" i="0" kern="1200">
              <a:latin typeface="+mn-lt"/>
            </a:rPr>
            <a:t>Document passing flatus, bowels open and quantity/nature of faeces.</a:t>
          </a:r>
          <a:endParaRPr lang="en-GB" sz="600" kern="1200">
            <a:latin typeface="+mn-lt"/>
          </a:endParaRPr>
        </a:p>
      </dsp:txBody>
      <dsp:txXfrm>
        <a:off x="1201652" y="63536"/>
        <a:ext cx="4369684" cy="2042208"/>
      </dsp:txXfrm>
    </dsp:sp>
    <dsp:sp modelId="{D9DBC770-7E54-484D-9EA7-155A831350D4}">
      <dsp:nvSpPr>
        <dsp:cNvPr id="0" name=""/>
        <dsp:cNvSpPr/>
      </dsp:nvSpPr>
      <dsp:spPr>
        <a:xfrm>
          <a:off x="2393539" y="2283694"/>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385DAC-A5FB-44D9-9DEA-669BB41D7E00}">
      <dsp:nvSpPr>
        <dsp:cNvPr id="0" name=""/>
        <dsp:cNvSpPr/>
      </dsp:nvSpPr>
      <dsp:spPr>
        <a:xfrm>
          <a:off x="2574106" y="2455233"/>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Bristol Stool Type 3 - 4</a:t>
          </a:r>
        </a:p>
        <a:p>
          <a:pPr lvl="0" algn="ctr" defTabSz="266700">
            <a:lnSpc>
              <a:spcPct val="90000"/>
            </a:lnSpc>
            <a:spcBef>
              <a:spcPct val="0"/>
            </a:spcBef>
            <a:spcAft>
              <a:spcPct val="35000"/>
            </a:spcAft>
          </a:pPr>
          <a:r>
            <a:rPr lang="en-GB" sz="600" kern="1200"/>
            <a:t>Normal Bowel Function</a:t>
          </a:r>
        </a:p>
        <a:p>
          <a:pPr lvl="0" algn="ctr" defTabSz="266700">
            <a:lnSpc>
              <a:spcPct val="90000"/>
            </a:lnSpc>
            <a:spcBef>
              <a:spcPct val="0"/>
            </a:spcBef>
            <a:spcAft>
              <a:spcPct val="35000"/>
            </a:spcAft>
          </a:pPr>
          <a:r>
            <a:rPr lang="en-GB" sz="600" kern="1200"/>
            <a:t>No further action</a:t>
          </a:r>
        </a:p>
        <a:p>
          <a:pPr lvl="0" algn="ctr" defTabSz="266700">
            <a:lnSpc>
              <a:spcPct val="90000"/>
            </a:lnSpc>
            <a:spcBef>
              <a:spcPct val="0"/>
            </a:spcBef>
            <a:spcAft>
              <a:spcPct val="35000"/>
            </a:spcAft>
          </a:pPr>
          <a:r>
            <a:rPr lang="en-GB" sz="600" kern="1200"/>
            <a:t>Reassess next shift</a:t>
          </a:r>
        </a:p>
      </dsp:txBody>
      <dsp:txXfrm>
        <a:off x="2604331" y="2485458"/>
        <a:ext cx="1564658" cy="971493"/>
      </dsp:txXfrm>
    </dsp:sp>
    <dsp:sp modelId="{B2A4375F-D6D7-4C04-9E3B-285D183266AC}">
      <dsp:nvSpPr>
        <dsp:cNvPr id="0" name=""/>
        <dsp:cNvSpPr/>
      </dsp:nvSpPr>
      <dsp:spPr>
        <a:xfrm>
          <a:off x="-180564" y="2283776"/>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214CA9-F2D0-4EC1-9A66-07199361C688}">
      <dsp:nvSpPr>
        <dsp:cNvPr id="0" name=""/>
        <dsp:cNvSpPr/>
      </dsp:nvSpPr>
      <dsp:spPr>
        <a:xfrm>
          <a:off x="3" y="2455315"/>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No Bowel movement within 24hrs or Bristol Stool Type 1-2</a:t>
          </a:r>
        </a:p>
        <a:p>
          <a:pPr lvl="0" algn="ctr" defTabSz="266700">
            <a:lnSpc>
              <a:spcPct val="90000"/>
            </a:lnSpc>
            <a:spcBef>
              <a:spcPct val="0"/>
            </a:spcBef>
            <a:spcAft>
              <a:spcPct val="35000"/>
            </a:spcAft>
          </a:pPr>
          <a:r>
            <a:rPr lang="en-GB" sz="600" kern="1200"/>
            <a:t>Correct electrolytes</a:t>
          </a:r>
        </a:p>
        <a:p>
          <a:pPr lvl="0" algn="ctr" defTabSz="266700">
            <a:lnSpc>
              <a:spcPct val="90000"/>
            </a:lnSpc>
            <a:spcBef>
              <a:spcPct val="0"/>
            </a:spcBef>
            <a:spcAft>
              <a:spcPct val="35000"/>
            </a:spcAft>
          </a:pPr>
          <a:r>
            <a:rPr lang="en-GB" sz="600" kern="1200"/>
            <a:t>Confirm adequate hydration</a:t>
          </a:r>
        </a:p>
        <a:p>
          <a:pPr lvl="0" algn="ctr" defTabSz="266700">
            <a:lnSpc>
              <a:spcPct val="90000"/>
            </a:lnSpc>
            <a:spcBef>
              <a:spcPct val="0"/>
            </a:spcBef>
            <a:spcAft>
              <a:spcPct val="35000"/>
            </a:spcAft>
          </a:pPr>
          <a:r>
            <a:rPr lang="en-GB" sz="600" kern="1200"/>
            <a:t>Review medication</a:t>
          </a:r>
        </a:p>
        <a:p>
          <a:pPr lvl="0" algn="ctr" defTabSz="266700">
            <a:lnSpc>
              <a:spcPct val="90000"/>
            </a:lnSpc>
            <a:spcBef>
              <a:spcPct val="0"/>
            </a:spcBef>
            <a:spcAft>
              <a:spcPct val="35000"/>
            </a:spcAft>
          </a:pPr>
          <a:r>
            <a:rPr lang="en-GB" sz="600" kern="1200"/>
            <a:t>Consider PR examination with medical team</a:t>
          </a:r>
        </a:p>
      </dsp:txBody>
      <dsp:txXfrm>
        <a:off x="30228" y="2485540"/>
        <a:ext cx="1564658" cy="971493"/>
      </dsp:txXfrm>
    </dsp:sp>
    <dsp:sp modelId="{9487C377-B5C0-4349-B729-FF4D880A3A7A}">
      <dsp:nvSpPr>
        <dsp:cNvPr id="0" name=""/>
        <dsp:cNvSpPr/>
      </dsp:nvSpPr>
      <dsp:spPr>
        <a:xfrm>
          <a:off x="-180567" y="3655555"/>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C8FB6-0B83-4D0F-ACBE-274D640201AD}">
      <dsp:nvSpPr>
        <dsp:cNvPr id="0" name=""/>
        <dsp:cNvSpPr/>
      </dsp:nvSpPr>
      <dsp:spPr>
        <a:xfrm>
          <a:off x="0" y="3827094"/>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Consider starting propthlactic aperients, such as Lactulose 10mls BD</a:t>
          </a:r>
        </a:p>
      </dsp:txBody>
      <dsp:txXfrm>
        <a:off x="30225" y="3857319"/>
        <a:ext cx="1564658" cy="971493"/>
      </dsp:txXfrm>
    </dsp:sp>
    <dsp:sp modelId="{91A1E33B-F3DA-47D4-8813-1AD476B0FC2C}">
      <dsp:nvSpPr>
        <dsp:cNvPr id="0" name=""/>
        <dsp:cNvSpPr/>
      </dsp:nvSpPr>
      <dsp:spPr>
        <a:xfrm>
          <a:off x="-180564" y="5027736"/>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1871EF-5B6E-4A03-B62E-B1E67A05F069}">
      <dsp:nvSpPr>
        <dsp:cNvPr id="0" name=""/>
        <dsp:cNvSpPr/>
      </dsp:nvSpPr>
      <dsp:spPr>
        <a:xfrm>
          <a:off x="3" y="5199275"/>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No bowel movement after further 24 hrs</a:t>
          </a:r>
        </a:p>
        <a:p>
          <a:pPr lvl="0" algn="ctr" defTabSz="266700">
            <a:lnSpc>
              <a:spcPct val="90000"/>
            </a:lnSpc>
            <a:spcBef>
              <a:spcPct val="0"/>
            </a:spcBef>
            <a:spcAft>
              <a:spcPct val="35000"/>
            </a:spcAft>
          </a:pPr>
          <a:r>
            <a:rPr lang="en-GB" sz="600" kern="1200"/>
            <a:t>Correct electrolytes</a:t>
          </a:r>
        </a:p>
        <a:p>
          <a:pPr lvl="0" algn="ctr" defTabSz="266700">
            <a:lnSpc>
              <a:spcPct val="90000"/>
            </a:lnSpc>
            <a:spcBef>
              <a:spcPct val="0"/>
            </a:spcBef>
            <a:spcAft>
              <a:spcPct val="35000"/>
            </a:spcAft>
          </a:pPr>
          <a:r>
            <a:rPr lang="en-GB" sz="600" kern="1200"/>
            <a:t>Confirm adequate hydration</a:t>
          </a:r>
        </a:p>
        <a:p>
          <a:pPr lvl="0" algn="ctr" defTabSz="266700">
            <a:lnSpc>
              <a:spcPct val="90000"/>
            </a:lnSpc>
            <a:spcBef>
              <a:spcPct val="0"/>
            </a:spcBef>
            <a:spcAft>
              <a:spcPct val="35000"/>
            </a:spcAft>
          </a:pPr>
          <a:r>
            <a:rPr lang="en-GB" sz="600" kern="1200"/>
            <a:t>Review medication</a:t>
          </a:r>
        </a:p>
        <a:p>
          <a:pPr lvl="0" algn="ctr" defTabSz="266700">
            <a:lnSpc>
              <a:spcPct val="90000"/>
            </a:lnSpc>
            <a:spcBef>
              <a:spcPct val="0"/>
            </a:spcBef>
            <a:spcAft>
              <a:spcPct val="35000"/>
            </a:spcAft>
          </a:pPr>
          <a:r>
            <a:rPr lang="en-GB" sz="600" kern="1200"/>
            <a:t>Consider PR examination with medical team</a:t>
          </a:r>
        </a:p>
        <a:p>
          <a:pPr lvl="0" algn="ctr" defTabSz="266700">
            <a:lnSpc>
              <a:spcPct val="90000"/>
            </a:lnSpc>
            <a:spcBef>
              <a:spcPct val="0"/>
            </a:spcBef>
            <a:spcAft>
              <a:spcPct val="35000"/>
            </a:spcAft>
          </a:pPr>
          <a:r>
            <a:rPr lang="en-GB" sz="600" kern="1200"/>
            <a:t>Consider abdominal X-ray</a:t>
          </a:r>
        </a:p>
      </dsp:txBody>
      <dsp:txXfrm>
        <a:off x="30228" y="5229500"/>
        <a:ext cx="1564658" cy="971493"/>
      </dsp:txXfrm>
    </dsp:sp>
    <dsp:sp modelId="{8F9C9D44-B0FF-4E00-94CA-C526C48564F2}">
      <dsp:nvSpPr>
        <dsp:cNvPr id="0" name=""/>
        <dsp:cNvSpPr/>
      </dsp:nvSpPr>
      <dsp:spPr>
        <a:xfrm>
          <a:off x="-180567" y="6399721"/>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5ADA51-3C18-4F73-AC28-A766EDA15410}">
      <dsp:nvSpPr>
        <dsp:cNvPr id="0" name=""/>
        <dsp:cNvSpPr/>
      </dsp:nvSpPr>
      <dsp:spPr>
        <a:xfrm>
          <a:off x="0" y="6571261"/>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Increase laxatives or add second agent, such as Senna</a:t>
          </a:r>
        </a:p>
      </dsp:txBody>
      <dsp:txXfrm>
        <a:off x="30225" y="6601486"/>
        <a:ext cx="1564658" cy="971493"/>
      </dsp:txXfrm>
    </dsp:sp>
    <dsp:sp modelId="{375FE242-7045-4BC5-B3D0-AF479DF0157C}">
      <dsp:nvSpPr>
        <dsp:cNvPr id="0" name=""/>
        <dsp:cNvSpPr/>
      </dsp:nvSpPr>
      <dsp:spPr>
        <a:xfrm>
          <a:off x="-180567" y="7771835"/>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56AE61-C4F0-405D-A855-4E85A6120160}">
      <dsp:nvSpPr>
        <dsp:cNvPr id="0" name=""/>
        <dsp:cNvSpPr/>
      </dsp:nvSpPr>
      <dsp:spPr>
        <a:xfrm>
          <a:off x="0" y="7943374"/>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No bowel movement after further 24 hrs</a:t>
          </a:r>
        </a:p>
        <a:p>
          <a:pPr lvl="0" algn="ctr" defTabSz="266700">
            <a:lnSpc>
              <a:spcPct val="90000"/>
            </a:lnSpc>
            <a:spcBef>
              <a:spcPct val="0"/>
            </a:spcBef>
            <a:spcAft>
              <a:spcPct val="35000"/>
            </a:spcAft>
          </a:pPr>
          <a:r>
            <a:rPr lang="en-GB" sz="600" kern="1200"/>
            <a:t>Refer to Constipation management flow chart (appendix 2)</a:t>
          </a:r>
        </a:p>
      </dsp:txBody>
      <dsp:txXfrm>
        <a:off x="30225" y="7973599"/>
        <a:ext cx="1564658" cy="971493"/>
      </dsp:txXfrm>
    </dsp:sp>
    <dsp:sp modelId="{D636D521-9930-4C6A-B068-7FD4C6EA8C57}">
      <dsp:nvSpPr>
        <dsp:cNvPr id="0" name=""/>
        <dsp:cNvSpPr/>
      </dsp:nvSpPr>
      <dsp:spPr>
        <a:xfrm>
          <a:off x="4967262" y="2283508"/>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2401BF-BF75-472F-9648-3135C303412B}">
      <dsp:nvSpPr>
        <dsp:cNvPr id="0" name=""/>
        <dsp:cNvSpPr/>
      </dsp:nvSpPr>
      <dsp:spPr>
        <a:xfrm>
          <a:off x="5147830" y="2455047"/>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Bristol Stool Type 5-7</a:t>
          </a:r>
        </a:p>
        <a:p>
          <a:pPr lvl="0" algn="ctr" defTabSz="266700">
            <a:lnSpc>
              <a:spcPct val="90000"/>
            </a:lnSpc>
            <a:spcBef>
              <a:spcPct val="0"/>
            </a:spcBef>
            <a:spcAft>
              <a:spcPct val="35000"/>
            </a:spcAft>
          </a:pPr>
          <a:r>
            <a:rPr lang="en-GB" sz="600" kern="1200"/>
            <a:t>Follow unit/trust policy for stool sampling</a:t>
          </a:r>
        </a:p>
      </dsp:txBody>
      <dsp:txXfrm>
        <a:off x="5178055" y="2485272"/>
        <a:ext cx="1564658" cy="971493"/>
      </dsp:txXfrm>
    </dsp:sp>
    <dsp:sp modelId="{6D530EA9-9D0A-4606-B226-EB605D7FF17E}">
      <dsp:nvSpPr>
        <dsp:cNvPr id="0" name=""/>
        <dsp:cNvSpPr/>
      </dsp:nvSpPr>
      <dsp:spPr>
        <a:xfrm>
          <a:off x="4967262" y="3655813"/>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79A061-DF27-4D44-9494-7EDE354BAA46}">
      <dsp:nvSpPr>
        <dsp:cNvPr id="0" name=""/>
        <dsp:cNvSpPr/>
      </dsp:nvSpPr>
      <dsp:spPr>
        <a:xfrm>
          <a:off x="5147830" y="3827352"/>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Identify causive agent</a:t>
          </a:r>
        </a:p>
        <a:p>
          <a:pPr lvl="0" algn="ctr" defTabSz="266700">
            <a:lnSpc>
              <a:spcPct val="90000"/>
            </a:lnSpc>
            <a:spcBef>
              <a:spcPct val="0"/>
            </a:spcBef>
            <a:spcAft>
              <a:spcPct val="35000"/>
            </a:spcAft>
          </a:pPr>
          <a:r>
            <a:rPr lang="en-GB" sz="600" kern="1200"/>
            <a:t>Check electrolytes</a:t>
          </a:r>
        </a:p>
        <a:p>
          <a:pPr lvl="0" algn="ctr" defTabSz="266700">
            <a:lnSpc>
              <a:spcPct val="90000"/>
            </a:lnSpc>
            <a:spcBef>
              <a:spcPct val="0"/>
            </a:spcBef>
            <a:spcAft>
              <a:spcPct val="35000"/>
            </a:spcAft>
          </a:pPr>
          <a:r>
            <a:rPr lang="en-GB" sz="600" kern="1200"/>
            <a:t>Check hydration /fluid status</a:t>
          </a:r>
        </a:p>
        <a:p>
          <a:pPr lvl="0" algn="ctr" defTabSz="266700">
            <a:lnSpc>
              <a:spcPct val="90000"/>
            </a:lnSpc>
            <a:spcBef>
              <a:spcPct val="0"/>
            </a:spcBef>
            <a:spcAft>
              <a:spcPct val="35000"/>
            </a:spcAft>
          </a:pPr>
          <a:r>
            <a:rPr lang="en-GB" sz="600" kern="1200"/>
            <a:t>Consider increasing fibre content of diet/enteral feed</a:t>
          </a:r>
        </a:p>
        <a:p>
          <a:pPr lvl="0" algn="ctr" defTabSz="266700">
            <a:lnSpc>
              <a:spcPct val="90000"/>
            </a:lnSpc>
            <a:spcBef>
              <a:spcPct val="0"/>
            </a:spcBef>
            <a:spcAft>
              <a:spcPct val="35000"/>
            </a:spcAft>
          </a:pPr>
          <a:r>
            <a:rPr lang="en-GB" sz="600" kern="1200"/>
            <a:t>Review medication for intollerance</a:t>
          </a:r>
        </a:p>
        <a:p>
          <a:pPr lvl="0" algn="ctr" defTabSz="266700">
            <a:lnSpc>
              <a:spcPct val="90000"/>
            </a:lnSpc>
            <a:spcBef>
              <a:spcPct val="0"/>
            </a:spcBef>
            <a:spcAft>
              <a:spcPct val="35000"/>
            </a:spcAft>
          </a:pPr>
          <a:r>
            <a:rPr lang="en-GB" sz="600" kern="1200"/>
            <a:t>Exclude impaction</a:t>
          </a:r>
        </a:p>
        <a:p>
          <a:pPr lvl="0" algn="ctr" defTabSz="266700">
            <a:lnSpc>
              <a:spcPct val="90000"/>
            </a:lnSpc>
            <a:spcBef>
              <a:spcPct val="0"/>
            </a:spcBef>
            <a:spcAft>
              <a:spcPct val="35000"/>
            </a:spcAft>
          </a:pPr>
          <a:r>
            <a:rPr lang="en-GB" sz="600" kern="1200"/>
            <a:t>Exclude malabsorption conditions</a:t>
          </a:r>
        </a:p>
      </dsp:txBody>
      <dsp:txXfrm>
        <a:off x="5178055" y="3857577"/>
        <a:ext cx="1564658" cy="971493"/>
      </dsp:txXfrm>
    </dsp:sp>
    <dsp:sp modelId="{0C1EFDFA-AD42-4C0F-828F-65708B4FB029}">
      <dsp:nvSpPr>
        <dsp:cNvPr id="0" name=""/>
        <dsp:cNvSpPr/>
      </dsp:nvSpPr>
      <dsp:spPr>
        <a:xfrm>
          <a:off x="4967262" y="5027674"/>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9272C1-FFF8-431D-8510-CF9CCBB5A7CE}">
      <dsp:nvSpPr>
        <dsp:cNvPr id="0" name=""/>
        <dsp:cNvSpPr/>
      </dsp:nvSpPr>
      <dsp:spPr>
        <a:xfrm>
          <a:off x="5147830" y="5199213"/>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b="1" kern="1200"/>
            <a:t>Treat / Control</a:t>
          </a:r>
        </a:p>
        <a:p>
          <a:pPr lvl="0" algn="ctr" defTabSz="266700">
            <a:lnSpc>
              <a:spcPct val="90000"/>
            </a:lnSpc>
            <a:spcBef>
              <a:spcPct val="0"/>
            </a:spcBef>
            <a:spcAft>
              <a:spcPct val="35000"/>
            </a:spcAft>
          </a:pPr>
          <a:r>
            <a:rPr lang="en-GB" sz="600" kern="1200"/>
            <a:t>Consider medication to control diarrhoea </a:t>
          </a:r>
        </a:p>
        <a:p>
          <a:pPr lvl="0" algn="ctr" defTabSz="266700">
            <a:lnSpc>
              <a:spcPct val="90000"/>
            </a:lnSpc>
            <a:spcBef>
              <a:spcPct val="0"/>
            </a:spcBef>
            <a:spcAft>
              <a:spcPct val="35000"/>
            </a:spcAft>
          </a:pPr>
          <a:r>
            <a:rPr lang="en-GB" sz="600" kern="1200"/>
            <a:t>Note : Antidiaheals such as Loperimide are not recommended for use when a patient has CDI as the endotoxins woul d be retained in the intestine</a:t>
          </a:r>
        </a:p>
      </dsp:txBody>
      <dsp:txXfrm>
        <a:off x="5178055" y="5229438"/>
        <a:ext cx="1564658" cy="971493"/>
      </dsp:txXfrm>
    </dsp:sp>
    <dsp:sp modelId="{6E344662-870D-4CAF-9140-85DD7DC2BCB1}">
      <dsp:nvSpPr>
        <dsp:cNvPr id="0" name=""/>
        <dsp:cNvSpPr/>
      </dsp:nvSpPr>
      <dsp:spPr>
        <a:xfrm>
          <a:off x="4967262" y="6399783"/>
          <a:ext cx="1625108" cy="10319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3B378B-6C25-4506-A9C9-90EE24B509C1}">
      <dsp:nvSpPr>
        <dsp:cNvPr id="0" name=""/>
        <dsp:cNvSpPr/>
      </dsp:nvSpPr>
      <dsp:spPr>
        <a:xfrm>
          <a:off x="5147830" y="6571322"/>
          <a:ext cx="1625108" cy="103194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Consider Faecal management System  if infection excluded and in accordance with local policy.</a:t>
          </a:r>
        </a:p>
      </dsp:txBody>
      <dsp:txXfrm>
        <a:off x="5178055" y="6601547"/>
        <a:ext cx="1564658" cy="9714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9D973-08D2-43DB-9A8A-BD2E5AB11CE9}">
      <dsp:nvSpPr>
        <dsp:cNvPr id="0" name=""/>
        <dsp:cNvSpPr/>
      </dsp:nvSpPr>
      <dsp:spPr>
        <a:xfrm>
          <a:off x="1822177" y="7848452"/>
          <a:ext cx="1096004" cy="444933"/>
        </a:xfrm>
        <a:custGeom>
          <a:avLst/>
          <a:gdLst/>
          <a:ahLst/>
          <a:cxnLst/>
          <a:rect l="0" t="0" r="0" b="0"/>
          <a:pathLst>
            <a:path>
              <a:moveTo>
                <a:pt x="0" y="0"/>
              </a:moveTo>
              <a:lnTo>
                <a:pt x="0" y="306697"/>
              </a:lnTo>
              <a:lnTo>
                <a:pt x="1096004" y="306697"/>
              </a:lnTo>
              <a:lnTo>
                <a:pt x="1096004" y="444933"/>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7C8F9-4F5C-4033-9BAB-754066514C85}">
      <dsp:nvSpPr>
        <dsp:cNvPr id="0" name=""/>
        <dsp:cNvSpPr/>
      </dsp:nvSpPr>
      <dsp:spPr>
        <a:xfrm>
          <a:off x="1822177" y="6460709"/>
          <a:ext cx="662013" cy="440196"/>
        </a:xfrm>
        <a:custGeom>
          <a:avLst/>
          <a:gdLst/>
          <a:ahLst/>
          <a:cxnLst/>
          <a:rect l="0" t="0" r="0" b="0"/>
          <a:pathLst>
            <a:path>
              <a:moveTo>
                <a:pt x="662013" y="0"/>
              </a:moveTo>
              <a:lnTo>
                <a:pt x="662013" y="301961"/>
              </a:lnTo>
              <a:lnTo>
                <a:pt x="0" y="301961"/>
              </a:lnTo>
              <a:lnTo>
                <a:pt x="0" y="440196"/>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E1312-5727-453E-9458-90A771276407}">
      <dsp:nvSpPr>
        <dsp:cNvPr id="0" name=""/>
        <dsp:cNvSpPr/>
      </dsp:nvSpPr>
      <dsp:spPr>
        <a:xfrm>
          <a:off x="1468630" y="5094239"/>
          <a:ext cx="1015560" cy="418924"/>
        </a:xfrm>
        <a:custGeom>
          <a:avLst/>
          <a:gdLst/>
          <a:ahLst/>
          <a:cxnLst/>
          <a:rect l="0" t="0" r="0" b="0"/>
          <a:pathLst>
            <a:path>
              <a:moveTo>
                <a:pt x="0" y="0"/>
              </a:moveTo>
              <a:lnTo>
                <a:pt x="0" y="280688"/>
              </a:lnTo>
              <a:lnTo>
                <a:pt x="1015560" y="280688"/>
              </a:lnTo>
              <a:lnTo>
                <a:pt x="1015560" y="418924"/>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C83B3A-0970-4759-9EE8-C5645EB24752}">
      <dsp:nvSpPr>
        <dsp:cNvPr id="0" name=""/>
        <dsp:cNvSpPr/>
      </dsp:nvSpPr>
      <dsp:spPr>
        <a:xfrm>
          <a:off x="1468630" y="3712712"/>
          <a:ext cx="911899" cy="433981"/>
        </a:xfrm>
        <a:custGeom>
          <a:avLst/>
          <a:gdLst/>
          <a:ahLst/>
          <a:cxnLst/>
          <a:rect l="0" t="0" r="0" b="0"/>
          <a:pathLst>
            <a:path>
              <a:moveTo>
                <a:pt x="911899" y="0"/>
              </a:moveTo>
              <a:lnTo>
                <a:pt x="911899" y="295745"/>
              </a:lnTo>
              <a:lnTo>
                <a:pt x="0" y="295745"/>
              </a:lnTo>
              <a:lnTo>
                <a:pt x="0" y="433981"/>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21C32-A8EB-45A0-9D31-9D9602997EEA}">
      <dsp:nvSpPr>
        <dsp:cNvPr id="0" name=""/>
        <dsp:cNvSpPr/>
      </dsp:nvSpPr>
      <dsp:spPr>
        <a:xfrm>
          <a:off x="2380529" y="3712712"/>
          <a:ext cx="911899" cy="433981"/>
        </a:xfrm>
        <a:custGeom>
          <a:avLst/>
          <a:gdLst/>
          <a:ahLst/>
          <a:cxnLst/>
          <a:rect l="0" t="0" r="0" b="0"/>
          <a:pathLst>
            <a:path>
              <a:moveTo>
                <a:pt x="0" y="0"/>
              </a:moveTo>
              <a:lnTo>
                <a:pt x="0" y="295745"/>
              </a:lnTo>
              <a:lnTo>
                <a:pt x="911899" y="295745"/>
              </a:lnTo>
              <a:lnTo>
                <a:pt x="911899" y="433981"/>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58819-EF5D-4BC0-BE61-7EEF6646F98C}">
      <dsp:nvSpPr>
        <dsp:cNvPr id="0" name=""/>
        <dsp:cNvSpPr/>
      </dsp:nvSpPr>
      <dsp:spPr>
        <a:xfrm>
          <a:off x="904030" y="2293529"/>
          <a:ext cx="1476498" cy="471636"/>
        </a:xfrm>
        <a:custGeom>
          <a:avLst/>
          <a:gdLst/>
          <a:ahLst/>
          <a:cxnLst/>
          <a:rect l="0" t="0" r="0" b="0"/>
          <a:pathLst>
            <a:path>
              <a:moveTo>
                <a:pt x="0" y="0"/>
              </a:moveTo>
              <a:lnTo>
                <a:pt x="0" y="333400"/>
              </a:lnTo>
              <a:lnTo>
                <a:pt x="1476498" y="333400"/>
              </a:lnTo>
              <a:lnTo>
                <a:pt x="1476498" y="471636"/>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DD64C8-FEFC-4F7A-B738-09924B09F1EF}">
      <dsp:nvSpPr>
        <dsp:cNvPr id="0" name=""/>
        <dsp:cNvSpPr/>
      </dsp:nvSpPr>
      <dsp:spPr>
        <a:xfrm>
          <a:off x="904030" y="2293529"/>
          <a:ext cx="3300296" cy="471636"/>
        </a:xfrm>
        <a:custGeom>
          <a:avLst/>
          <a:gdLst/>
          <a:ahLst/>
          <a:cxnLst/>
          <a:rect l="0" t="0" r="0" b="0"/>
          <a:pathLst>
            <a:path>
              <a:moveTo>
                <a:pt x="0" y="0"/>
              </a:moveTo>
              <a:lnTo>
                <a:pt x="0" y="333400"/>
              </a:lnTo>
              <a:lnTo>
                <a:pt x="3300296" y="333400"/>
              </a:lnTo>
              <a:lnTo>
                <a:pt x="3300296" y="471636"/>
              </a:lnTo>
            </a:path>
          </a:pathLst>
        </a:custGeom>
        <a:noFill/>
        <a:ln w="25400" cap="flat" cmpd="sng" algn="ctr">
          <a:solidFill>
            <a:schemeClr val="accent2">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03FC06-3CFD-4C76-8663-FCD44930F58E}">
      <dsp:nvSpPr>
        <dsp:cNvPr id="0" name=""/>
        <dsp:cNvSpPr/>
      </dsp:nvSpPr>
      <dsp:spPr>
        <a:xfrm>
          <a:off x="904030" y="904459"/>
          <a:ext cx="1898078" cy="441523"/>
        </a:xfrm>
        <a:custGeom>
          <a:avLst/>
          <a:gdLst/>
          <a:ahLst/>
          <a:cxnLst/>
          <a:rect l="0" t="0" r="0" b="0"/>
          <a:pathLst>
            <a:path>
              <a:moveTo>
                <a:pt x="1898078" y="0"/>
              </a:moveTo>
              <a:lnTo>
                <a:pt x="1898078" y="303287"/>
              </a:lnTo>
              <a:lnTo>
                <a:pt x="0" y="303287"/>
              </a:lnTo>
              <a:lnTo>
                <a:pt x="0" y="441523"/>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95ED80-919E-4C13-B097-68B72BD61378}">
      <dsp:nvSpPr>
        <dsp:cNvPr id="0" name=""/>
        <dsp:cNvSpPr/>
      </dsp:nvSpPr>
      <dsp:spPr>
        <a:xfrm>
          <a:off x="2802108" y="904459"/>
          <a:ext cx="2850563" cy="434407"/>
        </a:xfrm>
        <a:custGeom>
          <a:avLst/>
          <a:gdLst/>
          <a:ahLst/>
          <a:cxnLst/>
          <a:rect l="0" t="0" r="0" b="0"/>
          <a:pathLst>
            <a:path>
              <a:moveTo>
                <a:pt x="0" y="0"/>
              </a:moveTo>
              <a:lnTo>
                <a:pt x="0" y="296171"/>
              </a:lnTo>
              <a:lnTo>
                <a:pt x="2850563" y="296171"/>
              </a:lnTo>
              <a:lnTo>
                <a:pt x="2850563" y="434407"/>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340910-71E6-49D0-AB04-A01952B6DB29}">
      <dsp:nvSpPr>
        <dsp:cNvPr id="0" name=""/>
        <dsp:cNvSpPr/>
      </dsp:nvSpPr>
      <dsp:spPr>
        <a:xfrm>
          <a:off x="2056009" y="-43086"/>
          <a:ext cx="1492198" cy="947546"/>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6C129-A0B9-4B8C-BFA7-0D3003C30C0C}">
      <dsp:nvSpPr>
        <dsp:cNvPr id="0" name=""/>
        <dsp:cNvSpPr/>
      </dsp:nvSpPr>
      <dsp:spPr>
        <a:xfrm>
          <a:off x="2221809" y="114423"/>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PR Examination</a:t>
          </a:r>
        </a:p>
        <a:p>
          <a:pPr lvl="0" algn="ctr" defTabSz="311150">
            <a:lnSpc>
              <a:spcPct val="90000"/>
            </a:lnSpc>
            <a:spcBef>
              <a:spcPct val="0"/>
            </a:spcBef>
            <a:spcAft>
              <a:spcPct val="35000"/>
            </a:spcAft>
          </a:pPr>
          <a:r>
            <a:rPr lang="en-GB" sz="700" kern="1200"/>
            <a:t>Are faeces felt?</a:t>
          </a:r>
        </a:p>
      </dsp:txBody>
      <dsp:txXfrm>
        <a:off x="2249562" y="142176"/>
        <a:ext cx="1436692" cy="892040"/>
      </dsp:txXfrm>
    </dsp:sp>
    <dsp:sp modelId="{A37ACAC2-6648-401C-AEBA-10AE07CB4CA9}">
      <dsp:nvSpPr>
        <dsp:cNvPr id="0" name=""/>
        <dsp:cNvSpPr/>
      </dsp:nvSpPr>
      <dsp:spPr>
        <a:xfrm>
          <a:off x="4906572" y="1338867"/>
          <a:ext cx="1492198" cy="947546"/>
        </a:xfrm>
        <a:prstGeom prst="roundRect">
          <a:avLst>
            <a:gd name="adj" fmla="val 10000"/>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287B6B-EE8C-4BE7-BC6E-B9289F1B3D1F}">
      <dsp:nvSpPr>
        <dsp:cNvPr id="0" name=""/>
        <dsp:cNvSpPr/>
      </dsp:nvSpPr>
      <dsp:spPr>
        <a:xfrm>
          <a:off x="5072372" y="1496377"/>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No</a:t>
          </a:r>
        </a:p>
        <a:p>
          <a:pPr lvl="0" algn="ctr" defTabSz="311150">
            <a:lnSpc>
              <a:spcPct val="90000"/>
            </a:lnSpc>
            <a:spcBef>
              <a:spcPct val="0"/>
            </a:spcBef>
            <a:spcAft>
              <a:spcPct val="35000"/>
            </a:spcAft>
          </a:pPr>
          <a:r>
            <a:rPr lang="en-GB" sz="700" kern="1200"/>
            <a:t>Refer to Appendix 1 </a:t>
          </a:r>
        </a:p>
      </dsp:txBody>
      <dsp:txXfrm>
        <a:off x="5100125" y="1524130"/>
        <a:ext cx="1436692" cy="892040"/>
      </dsp:txXfrm>
    </dsp:sp>
    <dsp:sp modelId="{EB87B5D5-C1F3-404B-849D-4B3DD24575DD}">
      <dsp:nvSpPr>
        <dsp:cNvPr id="0" name=""/>
        <dsp:cNvSpPr/>
      </dsp:nvSpPr>
      <dsp:spPr>
        <a:xfrm>
          <a:off x="157931" y="1345983"/>
          <a:ext cx="1492198" cy="947546"/>
        </a:xfrm>
        <a:prstGeom prst="roundRect">
          <a:avLst>
            <a:gd name="adj" fmla="val 10000"/>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E8778F-874F-4C19-A87C-62107B4314F4}">
      <dsp:nvSpPr>
        <dsp:cNvPr id="0" name=""/>
        <dsp:cNvSpPr/>
      </dsp:nvSpPr>
      <dsp:spPr>
        <a:xfrm>
          <a:off x="323731" y="1503493"/>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Yes</a:t>
          </a:r>
        </a:p>
        <a:p>
          <a:pPr lvl="0" algn="ctr" defTabSz="311150">
            <a:lnSpc>
              <a:spcPct val="90000"/>
            </a:lnSpc>
            <a:spcBef>
              <a:spcPct val="0"/>
            </a:spcBef>
            <a:spcAft>
              <a:spcPct val="35000"/>
            </a:spcAft>
          </a:pPr>
          <a:r>
            <a:rPr lang="en-GB" sz="700" kern="1200"/>
            <a:t>Impacted?</a:t>
          </a:r>
        </a:p>
      </dsp:txBody>
      <dsp:txXfrm>
        <a:off x="351484" y="1531246"/>
        <a:ext cx="1436692" cy="892040"/>
      </dsp:txXfrm>
    </dsp:sp>
    <dsp:sp modelId="{72C2FAA9-85B4-4C91-BF3F-81BA3A27D7DA}">
      <dsp:nvSpPr>
        <dsp:cNvPr id="0" name=""/>
        <dsp:cNvSpPr/>
      </dsp:nvSpPr>
      <dsp:spPr>
        <a:xfrm>
          <a:off x="3458228" y="2765166"/>
          <a:ext cx="1492198" cy="947546"/>
        </a:xfrm>
        <a:prstGeom prst="roundRect">
          <a:avLst>
            <a:gd name="adj" fmla="val 10000"/>
          </a:avLst>
        </a:prstGeom>
        <a:solidFill>
          <a:schemeClr val="accent2">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4D909-FD55-4F56-AF4C-63EC4A445665}">
      <dsp:nvSpPr>
        <dsp:cNvPr id="0" name=""/>
        <dsp:cNvSpPr/>
      </dsp:nvSpPr>
      <dsp:spPr>
        <a:xfrm>
          <a:off x="3624028" y="2922675"/>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Yes</a:t>
          </a:r>
        </a:p>
        <a:p>
          <a:pPr lvl="0" algn="ctr" defTabSz="311150">
            <a:lnSpc>
              <a:spcPct val="90000"/>
            </a:lnSpc>
            <a:spcBef>
              <a:spcPct val="0"/>
            </a:spcBef>
            <a:spcAft>
              <a:spcPct val="35000"/>
            </a:spcAft>
          </a:pPr>
          <a:r>
            <a:rPr lang="en-GB" sz="700" kern="1200"/>
            <a:t>Administer prescribed lubricant/softener enema, such as Sodium Citrate enema</a:t>
          </a:r>
        </a:p>
      </dsp:txBody>
      <dsp:txXfrm>
        <a:off x="3651781" y="2950428"/>
        <a:ext cx="1436692" cy="892040"/>
      </dsp:txXfrm>
    </dsp:sp>
    <dsp:sp modelId="{719B0B90-0CB7-4D55-BAA6-CFFF3BFB8641}">
      <dsp:nvSpPr>
        <dsp:cNvPr id="0" name=""/>
        <dsp:cNvSpPr/>
      </dsp:nvSpPr>
      <dsp:spPr>
        <a:xfrm>
          <a:off x="1634430" y="2765166"/>
          <a:ext cx="1492198" cy="947546"/>
        </a:xfrm>
        <a:prstGeom prst="roundRect">
          <a:avLst>
            <a:gd name="adj" fmla="val 10000"/>
          </a:avLst>
        </a:prstGeom>
        <a:solidFill>
          <a:schemeClr val="accent2">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C18AFE-2BBB-49F4-93EF-F44BE714F311}">
      <dsp:nvSpPr>
        <dsp:cNvPr id="0" name=""/>
        <dsp:cNvSpPr/>
      </dsp:nvSpPr>
      <dsp:spPr>
        <a:xfrm>
          <a:off x="1800230" y="2922675"/>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No</a:t>
          </a:r>
        </a:p>
        <a:p>
          <a:pPr lvl="0" algn="ctr" defTabSz="311150">
            <a:lnSpc>
              <a:spcPct val="90000"/>
            </a:lnSpc>
            <a:spcBef>
              <a:spcPct val="0"/>
            </a:spcBef>
            <a:spcAft>
              <a:spcPct val="35000"/>
            </a:spcAft>
          </a:pPr>
          <a:r>
            <a:rPr lang="en-GB" sz="700" kern="1200"/>
            <a:t>Is the stool soft?</a:t>
          </a:r>
        </a:p>
      </dsp:txBody>
      <dsp:txXfrm>
        <a:off x="1827983" y="2950428"/>
        <a:ext cx="1436692" cy="892040"/>
      </dsp:txXfrm>
    </dsp:sp>
    <dsp:sp modelId="{5C68FE4A-A839-4375-926A-A1B1F0D74FA1}">
      <dsp:nvSpPr>
        <dsp:cNvPr id="0" name=""/>
        <dsp:cNvSpPr/>
      </dsp:nvSpPr>
      <dsp:spPr>
        <a:xfrm>
          <a:off x="2546329" y="4146693"/>
          <a:ext cx="1492198" cy="947546"/>
        </a:xfrm>
        <a:prstGeom prst="roundRect">
          <a:avLst>
            <a:gd name="adj" fmla="val 10000"/>
          </a:avLst>
        </a:prstGeom>
        <a:solidFill>
          <a:schemeClr val="accent2">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280D8B-77E4-4673-8923-129F8190F224}">
      <dsp:nvSpPr>
        <dsp:cNvPr id="0" name=""/>
        <dsp:cNvSpPr/>
      </dsp:nvSpPr>
      <dsp:spPr>
        <a:xfrm>
          <a:off x="2712129" y="4304202"/>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No</a:t>
          </a:r>
        </a:p>
        <a:p>
          <a:pPr lvl="0" algn="ctr" defTabSz="311150">
            <a:lnSpc>
              <a:spcPct val="90000"/>
            </a:lnSpc>
            <a:spcBef>
              <a:spcPct val="0"/>
            </a:spcBef>
            <a:spcAft>
              <a:spcPct val="35000"/>
            </a:spcAft>
          </a:pPr>
          <a:r>
            <a:rPr lang="en-GB" sz="700" kern="1200"/>
            <a:t>Administer combination of prescribed softener and stimulant supporitoreies, such as one 4g Glycerine Suppository and one 10mg Biscodyl Suppository </a:t>
          </a:r>
        </a:p>
      </dsp:txBody>
      <dsp:txXfrm>
        <a:off x="2739882" y="4331955"/>
        <a:ext cx="1436692" cy="892040"/>
      </dsp:txXfrm>
    </dsp:sp>
    <dsp:sp modelId="{FA5EEA8D-2EB8-460F-A0C2-90F0132D7856}">
      <dsp:nvSpPr>
        <dsp:cNvPr id="0" name=""/>
        <dsp:cNvSpPr/>
      </dsp:nvSpPr>
      <dsp:spPr>
        <a:xfrm>
          <a:off x="722531" y="4146693"/>
          <a:ext cx="1492198" cy="947546"/>
        </a:xfrm>
        <a:prstGeom prst="roundRect">
          <a:avLst>
            <a:gd name="adj" fmla="val 10000"/>
          </a:avLst>
        </a:prstGeom>
        <a:solidFill>
          <a:schemeClr val="accent2">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21A088-64F9-4855-9BDF-D96590BD09AB}">
      <dsp:nvSpPr>
        <dsp:cNvPr id="0" name=""/>
        <dsp:cNvSpPr/>
      </dsp:nvSpPr>
      <dsp:spPr>
        <a:xfrm>
          <a:off x="888331" y="4304202"/>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b="1" kern="1200"/>
            <a:t>Yes</a:t>
          </a:r>
        </a:p>
        <a:p>
          <a:pPr lvl="0" algn="ctr" defTabSz="311150">
            <a:lnSpc>
              <a:spcPct val="90000"/>
            </a:lnSpc>
            <a:spcBef>
              <a:spcPct val="0"/>
            </a:spcBef>
            <a:spcAft>
              <a:spcPct val="35000"/>
            </a:spcAft>
          </a:pPr>
          <a:r>
            <a:rPr lang="en-GB" sz="700" kern="1200"/>
            <a:t>Administer prescribed stimulant suppositories, such as two 4g glycerin suppositories.</a:t>
          </a:r>
        </a:p>
      </dsp:txBody>
      <dsp:txXfrm>
        <a:off x="916084" y="4331955"/>
        <a:ext cx="1436692" cy="892040"/>
      </dsp:txXfrm>
    </dsp:sp>
    <dsp:sp modelId="{31AEB11A-4825-480C-B9C3-934DDBC667EC}">
      <dsp:nvSpPr>
        <dsp:cNvPr id="0" name=""/>
        <dsp:cNvSpPr/>
      </dsp:nvSpPr>
      <dsp:spPr>
        <a:xfrm>
          <a:off x="1738091" y="5513163"/>
          <a:ext cx="1492198" cy="947546"/>
        </a:xfrm>
        <a:prstGeom prst="roundRect">
          <a:avLst>
            <a:gd name="adj" fmla="val 10000"/>
          </a:avLst>
        </a:prstGeom>
        <a:solidFill>
          <a:schemeClr val="accent2">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AA705-A3F3-451E-B82E-E902C47F7DFA}">
      <dsp:nvSpPr>
        <dsp:cNvPr id="0" name=""/>
        <dsp:cNvSpPr/>
      </dsp:nvSpPr>
      <dsp:spPr>
        <a:xfrm>
          <a:off x="1903891" y="5670673"/>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Bowels Opened</a:t>
          </a:r>
        </a:p>
        <a:p>
          <a:pPr lvl="0" algn="ctr" defTabSz="311150">
            <a:lnSpc>
              <a:spcPct val="90000"/>
            </a:lnSpc>
            <a:spcBef>
              <a:spcPct val="0"/>
            </a:spcBef>
            <a:spcAft>
              <a:spcPct val="35000"/>
            </a:spcAft>
          </a:pPr>
          <a:r>
            <a:rPr lang="en-GB" sz="700" b="0" kern="1200"/>
            <a:t>Yes</a:t>
          </a:r>
        </a:p>
        <a:p>
          <a:pPr lvl="0" algn="ctr" defTabSz="311150">
            <a:lnSpc>
              <a:spcPct val="90000"/>
            </a:lnSpc>
            <a:spcBef>
              <a:spcPct val="0"/>
            </a:spcBef>
            <a:spcAft>
              <a:spcPct val="35000"/>
            </a:spcAft>
          </a:pPr>
          <a:r>
            <a:rPr lang="en-GB" sz="700" kern="1200"/>
            <a:t>Refer to appendix 1</a:t>
          </a:r>
        </a:p>
        <a:p>
          <a:pPr lvl="0" algn="ctr" defTabSz="311150">
            <a:lnSpc>
              <a:spcPct val="90000"/>
            </a:lnSpc>
            <a:spcBef>
              <a:spcPct val="0"/>
            </a:spcBef>
            <a:spcAft>
              <a:spcPct val="35000"/>
            </a:spcAft>
          </a:pPr>
          <a:r>
            <a:rPr lang="en-GB" sz="700" b="0" kern="1200"/>
            <a:t>No</a:t>
          </a:r>
        </a:p>
        <a:p>
          <a:pPr lvl="0" algn="ctr" defTabSz="311150">
            <a:lnSpc>
              <a:spcPct val="90000"/>
            </a:lnSpc>
            <a:spcBef>
              <a:spcPct val="0"/>
            </a:spcBef>
            <a:spcAft>
              <a:spcPct val="35000"/>
            </a:spcAft>
          </a:pPr>
          <a:r>
            <a:rPr lang="en-GB" sz="700" kern="1200"/>
            <a:t>Administer prescribed lubricant/softener enema, such as Sodium Citrate enema</a:t>
          </a:r>
        </a:p>
      </dsp:txBody>
      <dsp:txXfrm>
        <a:off x="1931644" y="5698426"/>
        <a:ext cx="1436692" cy="892040"/>
      </dsp:txXfrm>
    </dsp:sp>
    <dsp:sp modelId="{F3068504-2AB4-452B-AB04-65CD10D16936}">
      <dsp:nvSpPr>
        <dsp:cNvPr id="0" name=""/>
        <dsp:cNvSpPr/>
      </dsp:nvSpPr>
      <dsp:spPr>
        <a:xfrm>
          <a:off x="1076077" y="6900906"/>
          <a:ext cx="1492198" cy="947546"/>
        </a:xfrm>
        <a:prstGeom prst="roundRect">
          <a:avLst>
            <a:gd name="adj" fmla="val 10000"/>
          </a:avLst>
        </a:prstGeom>
        <a:solidFill>
          <a:schemeClr val="accent2">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75FF01-2870-49CE-B927-EF9628D56C4D}">
      <dsp:nvSpPr>
        <dsp:cNvPr id="0" name=""/>
        <dsp:cNvSpPr/>
      </dsp:nvSpPr>
      <dsp:spPr>
        <a:xfrm>
          <a:off x="1241877" y="7058416"/>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Bowels Opened</a:t>
          </a:r>
        </a:p>
        <a:p>
          <a:pPr lvl="0" algn="ctr" defTabSz="311150">
            <a:lnSpc>
              <a:spcPct val="90000"/>
            </a:lnSpc>
            <a:spcBef>
              <a:spcPct val="0"/>
            </a:spcBef>
            <a:spcAft>
              <a:spcPct val="35000"/>
            </a:spcAft>
          </a:pPr>
          <a:r>
            <a:rPr lang="en-GB" sz="700" b="1" kern="1200"/>
            <a:t>Yes</a:t>
          </a:r>
        </a:p>
        <a:p>
          <a:pPr lvl="0" algn="ctr" defTabSz="311150">
            <a:lnSpc>
              <a:spcPct val="90000"/>
            </a:lnSpc>
            <a:spcBef>
              <a:spcPct val="0"/>
            </a:spcBef>
            <a:spcAft>
              <a:spcPct val="35000"/>
            </a:spcAft>
          </a:pPr>
          <a:r>
            <a:rPr lang="en-GB" sz="700" kern="1200"/>
            <a:t>Refer to appendix 1</a:t>
          </a:r>
        </a:p>
        <a:p>
          <a:pPr lvl="0" algn="ctr" defTabSz="311150">
            <a:lnSpc>
              <a:spcPct val="90000"/>
            </a:lnSpc>
            <a:spcBef>
              <a:spcPct val="0"/>
            </a:spcBef>
            <a:spcAft>
              <a:spcPct val="35000"/>
            </a:spcAft>
          </a:pPr>
          <a:r>
            <a:rPr lang="en-GB" sz="700" b="1" kern="1200"/>
            <a:t>No</a:t>
          </a:r>
        </a:p>
        <a:p>
          <a:pPr lvl="0" algn="ctr" defTabSz="311150">
            <a:lnSpc>
              <a:spcPct val="90000"/>
            </a:lnSpc>
            <a:spcBef>
              <a:spcPct val="0"/>
            </a:spcBef>
            <a:spcAft>
              <a:spcPct val="35000"/>
            </a:spcAft>
          </a:pPr>
          <a:r>
            <a:rPr lang="en-GB" sz="700" kern="1200"/>
            <a:t>Administer prescribed osmotic enema, such as Phosphate Enema</a:t>
          </a:r>
        </a:p>
      </dsp:txBody>
      <dsp:txXfrm>
        <a:off x="1269630" y="7086169"/>
        <a:ext cx="1436692" cy="892040"/>
      </dsp:txXfrm>
    </dsp:sp>
    <dsp:sp modelId="{6DB7B2A2-AE25-422C-AD65-8AC70BE3EF59}">
      <dsp:nvSpPr>
        <dsp:cNvPr id="0" name=""/>
        <dsp:cNvSpPr/>
      </dsp:nvSpPr>
      <dsp:spPr>
        <a:xfrm>
          <a:off x="2172082" y="8293386"/>
          <a:ext cx="1492198" cy="947546"/>
        </a:xfrm>
        <a:prstGeom prst="roundRect">
          <a:avLst>
            <a:gd name="adj" fmla="val 10000"/>
          </a:avLst>
        </a:prstGeom>
        <a:solidFill>
          <a:schemeClr val="accent2">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E14CB2-CF9D-4F51-8305-A3537ED5B3D6}">
      <dsp:nvSpPr>
        <dsp:cNvPr id="0" name=""/>
        <dsp:cNvSpPr/>
      </dsp:nvSpPr>
      <dsp:spPr>
        <a:xfrm>
          <a:off x="2337882" y="8450895"/>
          <a:ext cx="1492198" cy="947546"/>
        </a:xfrm>
        <a:prstGeom prst="roundRect">
          <a:avLst>
            <a:gd name="adj" fmla="val 10000"/>
          </a:avLst>
        </a:prstGeom>
        <a:solidFill>
          <a:schemeClr val="lt1">
            <a:alpha val="90000"/>
            <a:hueOff val="0"/>
            <a:satOff val="0"/>
            <a:lumOff val="0"/>
            <a:alphaOff val="0"/>
          </a:schemeClr>
        </a:solidFill>
        <a:ln w="25400" cap="flat" cmpd="sng" algn="ctr">
          <a:solidFill>
            <a:schemeClr val="accent2">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Bowels Opened</a:t>
          </a:r>
        </a:p>
        <a:p>
          <a:pPr lvl="0" algn="ctr" defTabSz="311150">
            <a:lnSpc>
              <a:spcPct val="90000"/>
            </a:lnSpc>
            <a:spcBef>
              <a:spcPct val="0"/>
            </a:spcBef>
            <a:spcAft>
              <a:spcPct val="35000"/>
            </a:spcAft>
          </a:pPr>
          <a:r>
            <a:rPr lang="en-GB" sz="700" b="1" kern="1200"/>
            <a:t>Yes</a:t>
          </a:r>
        </a:p>
        <a:p>
          <a:pPr lvl="0" algn="ctr" defTabSz="311150">
            <a:lnSpc>
              <a:spcPct val="90000"/>
            </a:lnSpc>
            <a:spcBef>
              <a:spcPct val="0"/>
            </a:spcBef>
            <a:spcAft>
              <a:spcPct val="35000"/>
            </a:spcAft>
          </a:pPr>
          <a:r>
            <a:rPr lang="en-GB" sz="700" kern="1200"/>
            <a:t>Refer to appendix 1</a:t>
          </a:r>
        </a:p>
        <a:p>
          <a:pPr lvl="0" algn="ctr" defTabSz="311150">
            <a:lnSpc>
              <a:spcPct val="90000"/>
            </a:lnSpc>
            <a:spcBef>
              <a:spcPct val="0"/>
            </a:spcBef>
            <a:spcAft>
              <a:spcPct val="35000"/>
            </a:spcAft>
          </a:pPr>
          <a:r>
            <a:rPr lang="en-GB" sz="700" b="1" kern="1200"/>
            <a:t>No</a:t>
          </a:r>
        </a:p>
        <a:p>
          <a:pPr lvl="0" algn="ctr" defTabSz="311150">
            <a:lnSpc>
              <a:spcPct val="90000"/>
            </a:lnSpc>
            <a:spcBef>
              <a:spcPct val="0"/>
            </a:spcBef>
            <a:spcAft>
              <a:spcPct val="35000"/>
            </a:spcAft>
          </a:pPr>
          <a:r>
            <a:rPr lang="en-GB" sz="700" kern="1200"/>
            <a:t>Inform medical staff for further management</a:t>
          </a:r>
        </a:p>
      </dsp:txBody>
      <dsp:txXfrm>
        <a:off x="2365635" y="8478648"/>
        <a:ext cx="1436692" cy="8920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Jab09</b:Tag>
    <b:SourceType>ArticleInAPeriodical</b:SourceType>
    <b:Guid>{2CCE79F8-AB03-45CA-B461-E2856E4C411C}</b:Guid>
    <b:Author>
      <b:Author>
        <b:Corporate>Jaber,S. Jung,B. Chanquers,G</b:Corporate>
      </b:Author>
    </b:Author>
    <b:Title>Yearbook of Intensive Care and Emergency Medicine</b:Title>
    <b:Year>2009</b:Year>
    <b:Volume>2009</b:Volume>
    <b:Issue>pp313-321</b:Issue>
    <b:RefOrder>1</b:RefOrder>
  </b:Source>
  <b:Source>
    <b:Tag>Mar07</b:Tag>
    <b:SourceType>Book</b:SourceType>
    <b:Guid>{68C1A701-FC66-4ABE-8832-C16ED4613561}</b:Guid>
    <b:Title>The ICU Book 3rd Edition </b:Title>
    <b:Year>2007</b:Year>
    <b:City>Philidelphia</b:City>
    <b:Publisher>Lippincott Williams &amp; Watkins</b:Publisher>
    <b:Author>
      <b:Author>
        <b:NameList>
          <b:Person>
            <b:Last>Marino</b:Last>
            <b:First>P,L</b:First>
          </b:Person>
        </b:NameList>
      </b:Author>
    </b:Author>
    <b:RefOrder>2</b:RefOrder>
  </b:Source>
  <b:Source>
    <b:Tag>Kap00</b:Tag>
    <b:SourceType>JournalArticle</b:SourceType>
    <b:Guid>{92E49A78-B7DD-44FC-973F-20BFA2A3EC26}</b:Guid>
    <b:Title>Airway accidents in intubated intensive care unit patients: An epidemiological study. </b:Title>
    <b:Year>2000</b:Year>
    <b:Publisher>Critical Care Medicine</b:Publisher>
    <b:Author>
      <b:Author>
        <b:Corporate>Kapidia et al</b:Corporate>
      </b:Author>
    </b:Author>
    <b:Volume>28</b:Volume>
    <b:Issue>3</b:Issue>
    <b:RefOrder>3</b:RefOrder>
  </b:Source>
  <b:Source>
    <b:Tag>Jau10</b:Tag>
    <b:SourceType>JournalArticle</b:SourceType>
    <b:Guid>{0C80DC38-611A-46AF-93C8-7CFE584810AF}</b:Guid>
    <b:Author>
      <b:Author>
        <b:NameList>
          <b:Person>
            <b:Last>Jaul</b:Last>
            <b:First>E</b:First>
          </b:Person>
        </b:NameList>
      </b:Author>
    </b:Author>
    <b:Title>A prospective pilot sudy of atypical pressure ulcers presentation in a skilled geriatric unit. </b:Title>
    <b:Year>2010</b:Year>
    <b:Publisher>Ostomy Wound Management </b:Publisher>
    <b:Volume>27</b:Volume>
    <b:Issue>2</b:Issue>
    <b:RefOrder>4</b:RefOrder>
  </b:Source>
  <b:Source>
    <b:Tag>Apo12</b:Tag>
    <b:SourceType>JournalArticle</b:SourceType>
    <b:Guid>{4D09BC19-AFC2-45D6-ACD9-EA211F6DF54A}</b:Guid>
    <b:Author>
      <b:Author>
        <b:Corporate>Apold, J. Rydrych, D</b:Corporate>
      </b:Author>
    </b:Author>
    <b:Title>Preventing device relared pressure ulcers. Using data to guide statewide change.</b:Title>
    <b:Year>2012</b:Year>
    <b:Publisher>Journal of Nursing Care and Quality</b:Publisher>
    <b:Volume>27</b:Volume>
    <b:Issue>1</b:Issue>
    <b:RefOrder>5</b:RefOrder>
  </b:Source>
  <b:Source>
    <b:Tag>Koe06</b:Tag>
    <b:SourceType>JournalArticle</b:SourceType>
    <b:Guid>{F945C517-7F65-4D6C-97DA-7AA3FEE59652}</b:Guid>
    <b:Author>
      <b:Author>
        <b:Corporate>Koeing,SM. Tuit JD</b:Corporate>
      </b:Author>
    </b:Author>
    <b:Title>Ventilator associated pneumonia: Diagnsis, treatment and prevention</b:Title>
    <b:Year>2006</b:Year>
    <b:Publisher>Clinical Microbiology</b:Publisher>
    <b:Volume>19</b:Volume>
    <b:Issue>4</b:Issue>
    <b:RefOrder>6</b:RefOrder>
  </b:Source>
  <b:Source>
    <b:Tag>Hig11</b:Tag>
    <b:SourceType>Report</b:SourceType>
    <b:Guid>{DCC3F5B4-165A-4407-B8E5-E88D04E7B2C0}</b:Guid>
    <b:Title>Care bundles to reduce ventilation -associated pneumonia</b:Title>
    <b:Year>2011</b:Year>
    <b:Publisher>Department of Health</b:Publisher>
    <b:Author>
      <b:Author>
        <b:Corporate> High Impact Interventions</b:Corporate>
      </b:Author>
    </b:Author>
    <b:RefOrder>7</b:RefOrder>
  </b:Source>
  <b:Source>
    <b:Tag>Jan13</b:Tag>
    <b:SourceType>Book</b:SourceType>
    <b:Guid>{73B8C0FE-E651-4E98-9BFF-F637BD33132E}</b:Guid>
    <b:Title>Critical Care Manual of Clinical Procedures and Competencies</b:Title>
    <b:Year>2013</b:Year>
    <b:Publisher>Wiley Blackwell</b:Publisher>
    <b:City>London</b:City>
    <b:StandardNumber>978-1-4051-2252-8</b:StandardNumber>
    <b:Author>
      <b:Author>
        <b:Corporate>Jane Mallet, John W Albarran and Annette Richardson</b:Corporate>
      </b:Author>
    </b:Author>
    <b:RefOrder>8</b:RefOrder>
  </b:Source>
  <b:Source>
    <b:Tag>Cri09</b:Tag>
    <b:SourceType>Report</b:SourceType>
    <b:Guid>{644549C9-83A4-45A7-882D-F68FCE3A5086}</b:Guid>
    <b:Author>
      <b:Author>
        <b:Corporate>Critical Care Advisory Group (Hollister Ltd) </b:Corporate>
      </b:Author>
    </b:Author>
    <b:Title>Best Practice Guidance: For the stabilisation of Endotracheal Tubes in Adult Critical Care Patients</b:Title>
    <b:Year>2009</b:Year>
    <b:RefOrder>9</b:RefOrder>
  </b:Source>
</b:Sources>
</file>

<file path=customXml/itemProps1.xml><?xml version="1.0" encoding="utf-8"?>
<ds:datastoreItem xmlns:ds="http://schemas.openxmlformats.org/officeDocument/2006/customXml" ds:itemID="{04A3E0DB-F10F-4EA9-AB21-C48ADAD8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 Healthcare Trust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(RTF) NHCT</dc:creator>
  <cp:lastModifiedBy>Alison Richmond</cp:lastModifiedBy>
  <cp:revision>16</cp:revision>
  <cp:lastPrinted>2020-03-10T14:36:00Z</cp:lastPrinted>
  <dcterms:created xsi:type="dcterms:W3CDTF">2019-04-25T14:24:00Z</dcterms:created>
  <dcterms:modified xsi:type="dcterms:W3CDTF">2020-03-10T14:48:00Z</dcterms:modified>
</cp:coreProperties>
</file>