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EF6" w:rsidRPr="005D2970" w:rsidRDefault="00A72766" w:rsidP="00D84EF6">
      <w:pPr>
        <w:jc w:val="center"/>
        <w:rPr>
          <w:rFonts w:ascii="Cambria" w:hAnsi="Cambria" w:cs="Calibri"/>
          <w:b/>
          <w:sz w:val="36"/>
        </w:rPr>
      </w:pPr>
      <w:bookmarkStart w:id="0" w:name="_GoBack"/>
      <w:bookmarkEnd w:id="0"/>
      <w:r>
        <w:rPr>
          <w:rFonts w:ascii="Cambria" w:hAnsi="Cambria" w:cs="Calibri"/>
          <w:b/>
          <w:sz w:val="36"/>
        </w:rPr>
        <w:t>Minutes</w:t>
      </w:r>
    </w:p>
    <w:p w:rsidR="00D84EF6" w:rsidRPr="005D2970" w:rsidRDefault="00D84EF6" w:rsidP="00D84EF6">
      <w:pPr>
        <w:jc w:val="center"/>
        <w:rPr>
          <w:rFonts w:ascii="Calibri" w:hAnsi="Calibri" w:cs="Calibri"/>
          <w:b/>
          <w:sz w:val="12"/>
        </w:rPr>
      </w:pPr>
    </w:p>
    <w:p w:rsidR="00107053" w:rsidRPr="005D2970" w:rsidRDefault="00107053" w:rsidP="00107053">
      <w:pPr>
        <w:jc w:val="center"/>
        <w:rPr>
          <w:rFonts w:ascii="Calibri" w:hAnsi="Calibri" w:cs="Calibri"/>
          <w:b/>
          <w:sz w:val="22"/>
        </w:rPr>
      </w:pPr>
      <w:r>
        <w:rPr>
          <w:rFonts w:ascii="Calibri" w:hAnsi="Calibri" w:cs="Calibri"/>
          <w:b/>
          <w:sz w:val="22"/>
        </w:rPr>
        <w:t xml:space="preserve">Monday, </w:t>
      </w:r>
      <w:r w:rsidR="009C0AAE">
        <w:rPr>
          <w:rFonts w:ascii="Calibri" w:hAnsi="Calibri" w:cs="Calibri"/>
          <w:b/>
          <w:sz w:val="22"/>
        </w:rPr>
        <w:t>13</w:t>
      </w:r>
      <w:r w:rsidR="009C0AAE" w:rsidRPr="009C0AAE">
        <w:rPr>
          <w:rFonts w:ascii="Calibri" w:hAnsi="Calibri" w:cs="Calibri"/>
          <w:b/>
          <w:sz w:val="22"/>
          <w:vertAlign w:val="superscript"/>
        </w:rPr>
        <w:t>th</w:t>
      </w:r>
      <w:r w:rsidR="009C0AAE">
        <w:rPr>
          <w:rFonts w:ascii="Calibri" w:hAnsi="Calibri" w:cs="Calibri"/>
          <w:b/>
          <w:sz w:val="22"/>
        </w:rPr>
        <w:t xml:space="preserve"> June</w:t>
      </w:r>
      <w:r w:rsidR="00167A28">
        <w:rPr>
          <w:rFonts w:ascii="Calibri" w:hAnsi="Calibri" w:cs="Calibri"/>
          <w:b/>
          <w:sz w:val="22"/>
        </w:rPr>
        <w:t>, 2016</w:t>
      </w:r>
      <w:r>
        <w:rPr>
          <w:rFonts w:ascii="Calibri" w:hAnsi="Calibri" w:cs="Calibri"/>
          <w:b/>
          <w:sz w:val="22"/>
        </w:rPr>
        <w:t xml:space="preserve"> </w:t>
      </w:r>
    </w:p>
    <w:p w:rsidR="00107053" w:rsidRDefault="00107053" w:rsidP="00107053">
      <w:pPr>
        <w:jc w:val="center"/>
        <w:rPr>
          <w:rFonts w:ascii="Calibri" w:hAnsi="Calibri" w:cs="Calibri"/>
          <w:b/>
          <w:sz w:val="22"/>
        </w:rPr>
      </w:pPr>
      <w:r>
        <w:rPr>
          <w:rFonts w:ascii="Calibri" w:hAnsi="Calibri" w:cs="Calibri"/>
          <w:b/>
          <w:sz w:val="22"/>
        </w:rPr>
        <w:t>10:00- 15</w:t>
      </w:r>
      <w:r w:rsidRPr="005D2970">
        <w:rPr>
          <w:rFonts w:ascii="Calibri" w:hAnsi="Calibri" w:cs="Calibri"/>
          <w:b/>
          <w:sz w:val="22"/>
        </w:rPr>
        <w:t xml:space="preserve">:00hrs </w:t>
      </w:r>
    </w:p>
    <w:p w:rsidR="00107053" w:rsidRDefault="00107053" w:rsidP="00107053">
      <w:pPr>
        <w:jc w:val="center"/>
        <w:rPr>
          <w:rFonts w:ascii="Calibri" w:hAnsi="Calibri" w:cs="Calibri"/>
          <w:b/>
          <w:sz w:val="22"/>
        </w:rPr>
      </w:pPr>
      <w:r>
        <w:rPr>
          <w:rFonts w:ascii="Calibri" w:hAnsi="Calibri" w:cs="Calibri"/>
          <w:b/>
          <w:sz w:val="22"/>
        </w:rPr>
        <w:t>Rm 1</w:t>
      </w:r>
    </w:p>
    <w:p w:rsidR="00107053" w:rsidRPr="005D2970" w:rsidRDefault="00107053" w:rsidP="00107053">
      <w:pPr>
        <w:jc w:val="center"/>
        <w:rPr>
          <w:rFonts w:ascii="Calibri" w:hAnsi="Calibri" w:cs="Calibri"/>
          <w:b/>
          <w:sz w:val="22"/>
        </w:rPr>
      </w:pPr>
      <w:r w:rsidRPr="005D2970">
        <w:rPr>
          <w:rFonts w:ascii="Calibri" w:hAnsi="Calibri" w:cs="Calibri"/>
          <w:b/>
          <w:sz w:val="22"/>
        </w:rPr>
        <w:t>Post Graduate Centre (5</w:t>
      </w:r>
      <w:r w:rsidRPr="005D2970">
        <w:rPr>
          <w:rFonts w:ascii="Calibri" w:hAnsi="Calibri" w:cs="Calibri"/>
          <w:b/>
          <w:sz w:val="22"/>
          <w:vertAlign w:val="superscript"/>
        </w:rPr>
        <w:t>th</w:t>
      </w:r>
      <w:r w:rsidRPr="005D2970">
        <w:rPr>
          <w:rFonts w:ascii="Calibri" w:hAnsi="Calibri" w:cs="Calibri"/>
          <w:b/>
          <w:sz w:val="22"/>
        </w:rPr>
        <w:t xml:space="preserve"> Floor)</w:t>
      </w:r>
    </w:p>
    <w:p w:rsidR="00107053" w:rsidRDefault="00107053" w:rsidP="00107053">
      <w:pPr>
        <w:jc w:val="center"/>
        <w:rPr>
          <w:rFonts w:ascii="Calibri" w:hAnsi="Calibri" w:cs="Calibri"/>
          <w:b/>
          <w:sz w:val="22"/>
        </w:rPr>
      </w:pPr>
      <w:r w:rsidRPr="005D2970">
        <w:rPr>
          <w:rFonts w:ascii="Calibri" w:hAnsi="Calibri" w:cs="Calibri"/>
          <w:b/>
          <w:sz w:val="22"/>
        </w:rPr>
        <w:t>York District Hospital</w:t>
      </w:r>
    </w:p>
    <w:p w:rsidR="00D84EF6" w:rsidRPr="005D2970" w:rsidRDefault="00D84EF6" w:rsidP="00F62DC2">
      <w:pPr>
        <w:rPr>
          <w:rFonts w:ascii="Calibri" w:hAnsi="Calibri" w:cs="Calibri"/>
          <w:b/>
          <w:sz w:val="22"/>
        </w:rPr>
      </w:pPr>
    </w:p>
    <w:tbl>
      <w:tblPr>
        <w:tblW w:w="10682" w:type="dxa"/>
        <w:tblInd w:w="-1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7262"/>
        <w:gridCol w:w="2873"/>
      </w:tblGrid>
      <w:tr w:rsidR="00D84EF6" w:rsidRPr="00DF0A13" w:rsidTr="00D84EF6">
        <w:tc>
          <w:tcPr>
            <w:tcW w:w="10682" w:type="dxa"/>
            <w:gridSpan w:val="3"/>
            <w:shd w:val="clear" w:color="auto" w:fill="C6D9F1" w:themeFill="text2" w:themeFillTint="33"/>
          </w:tcPr>
          <w:p w:rsidR="00D84EF6" w:rsidRDefault="00D84EF6" w:rsidP="003048DC">
            <w:pPr>
              <w:jc w:val="center"/>
              <w:rPr>
                <w:rFonts w:ascii="Calibri" w:hAnsi="Calibri" w:cs="Calibri"/>
                <w:b/>
                <w:noProof/>
              </w:rPr>
            </w:pPr>
            <w:r>
              <w:rPr>
                <w:rFonts w:ascii="Calibri" w:hAnsi="Calibri" w:cs="Calibri"/>
                <w:b/>
                <w:noProof/>
              </w:rPr>
              <w:t xml:space="preserve">Minutes </w:t>
            </w:r>
          </w:p>
        </w:tc>
      </w:tr>
      <w:tr w:rsidR="00A72766" w:rsidRPr="00DF0A13" w:rsidTr="00EA3355">
        <w:tc>
          <w:tcPr>
            <w:tcW w:w="547" w:type="dxa"/>
            <w:shd w:val="clear" w:color="auto" w:fill="auto"/>
          </w:tcPr>
          <w:p w:rsidR="00A72766" w:rsidRPr="00DF0A13" w:rsidRDefault="00A72766" w:rsidP="003048DC">
            <w:pPr>
              <w:jc w:val="center"/>
              <w:rPr>
                <w:rFonts w:ascii="Calibri" w:hAnsi="Calibri" w:cs="Calibri"/>
                <w:noProof/>
              </w:rPr>
            </w:pPr>
            <w:r>
              <w:rPr>
                <w:rFonts w:ascii="Calibri" w:hAnsi="Calibri" w:cs="Calibri"/>
                <w:noProof/>
              </w:rPr>
              <w:t>1</w:t>
            </w:r>
          </w:p>
        </w:tc>
        <w:tc>
          <w:tcPr>
            <w:tcW w:w="7262" w:type="dxa"/>
            <w:shd w:val="clear" w:color="auto" w:fill="auto"/>
          </w:tcPr>
          <w:p w:rsidR="00A72766" w:rsidRDefault="00A72766" w:rsidP="003048DC">
            <w:pPr>
              <w:rPr>
                <w:rFonts w:ascii="Calibri" w:hAnsi="Calibri" w:cs="Calibri"/>
                <w:b/>
                <w:noProof/>
              </w:rPr>
            </w:pPr>
            <w:r>
              <w:rPr>
                <w:rFonts w:ascii="Calibri" w:hAnsi="Calibri" w:cs="Calibri"/>
                <w:b/>
                <w:noProof/>
              </w:rPr>
              <w:t>Attendance:</w:t>
            </w:r>
          </w:p>
          <w:p w:rsidR="009C0AAE" w:rsidRDefault="00107053" w:rsidP="003048DC">
            <w:pPr>
              <w:rPr>
                <w:rFonts w:ascii="Calibri" w:hAnsi="Calibri" w:cs="Calibri"/>
                <w:noProof/>
              </w:rPr>
            </w:pPr>
            <w:r w:rsidRPr="00A72766">
              <w:rPr>
                <w:rFonts w:ascii="Calibri" w:hAnsi="Calibri" w:cs="Calibri"/>
                <w:noProof/>
              </w:rPr>
              <w:t xml:space="preserve">Julie Platten </w:t>
            </w:r>
            <w:r w:rsidR="009C0AAE">
              <w:rPr>
                <w:rFonts w:ascii="Calibri" w:hAnsi="Calibri" w:cs="Calibri"/>
                <w:noProof/>
              </w:rPr>
              <w:t>(NoECCN)</w:t>
            </w:r>
          </w:p>
          <w:p w:rsidR="00107053" w:rsidRPr="00107053" w:rsidRDefault="009C0AAE" w:rsidP="003048DC">
            <w:pPr>
              <w:rPr>
                <w:rFonts w:ascii="Calibri" w:hAnsi="Calibri" w:cs="Calibri"/>
                <w:noProof/>
              </w:rPr>
            </w:pPr>
            <w:r>
              <w:rPr>
                <w:rFonts w:ascii="Calibri" w:hAnsi="Calibri" w:cs="Calibri"/>
                <w:noProof/>
              </w:rPr>
              <w:t xml:space="preserve">Andrea Berry (West Yorkshie CCN) </w:t>
            </w:r>
            <w:r w:rsidR="00107053">
              <w:rPr>
                <w:rFonts w:ascii="Calibri" w:hAnsi="Calibri" w:cs="Calibri"/>
                <w:noProof/>
              </w:rPr>
              <w:t xml:space="preserve"> </w:t>
            </w:r>
          </w:p>
          <w:p w:rsidR="00A72766" w:rsidRDefault="00A72766" w:rsidP="003048DC">
            <w:pPr>
              <w:rPr>
                <w:rFonts w:ascii="Calibri" w:hAnsi="Calibri" w:cs="Calibri"/>
                <w:noProof/>
              </w:rPr>
            </w:pPr>
            <w:r>
              <w:rPr>
                <w:rFonts w:ascii="Calibri" w:hAnsi="Calibri" w:cs="Calibri"/>
                <w:noProof/>
              </w:rPr>
              <w:t>Liz Ellis</w:t>
            </w:r>
            <w:r w:rsidR="00EF30E6">
              <w:rPr>
                <w:rFonts w:ascii="Calibri" w:hAnsi="Calibri" w:cs="Calibri"/>
                <w:noProof/>
              </w:rPr>
              <w:t xml:space="preserve"> (Mid Yorks)</w:t>
            </w:r>
          </w:p>
          <w:p w:rsidR="00684186" w:rsidRDefault="00684186" w:rsidP="00684186">
            <w:pPr>
              <w:rPr>
                <w:rFonts w:ascii="Calibri" w:hAnsi="Calibri" w:cs="Calibri"/>
                <w:noProof/>
              </w:rPr>
            </w:pPr>
            <w:r>
              <w:rPr>
                <w:rFonts w:ascii="Calibri" w:hAnsi="Calibri" w:cs="Calibri"/>
                <w:noProof/>
              </w:rPr>
              <w:t>Linda Brennand</w:t>
            </w:r>
            <w:r w:rsidR="00EF30E6">
              <w:rPr>
                <w:rFonts w:ascii="Calibri" w:hAnsi="Calibri" w:cs="Calibri"/>
                <w:noProof/>
              </w:rPr>
              <w:t xml:space="preserve"> (Airedale</w:t>
            </w:r>
            <w:r w:rsidR="009C0AAE">
              <w:rPr>
                <w:rFonts w:ascii="Calibri" w:hAnsi="Calibri" w:cs="Calibri"/>
                <w:noProof/>
              </w:rPr>
              <w:t>)</w:t>
            </w:r>
          </w:p>
          <w:p w:rsidR="00EF30E6" w:rsidRDefault="00EF30E6" w:rsidP="00684186">
            <w:pPr>
              <w:rPr>
                <w:rFonts w:ascii="Calibri" w:hAnsi="Calibri" w:cs="Calibri"/>
                <w:noProof/>
              </w:rPr>
            </w:pPr>
            <w:r>
              <w:rPr>
                <w:rFonts w:ascii="Calibri" w:hAnsi="Calibri" w:cs="Calibri"/>
                <w:noProof/>
              </w:rPr>
              <w:t xml:space="preserve">Hayley Shakesby (Hull) </w:t>
            </w:r>
          </w:p>
          <w:p w:rsidR="00EF30E6" w:rsidRDefault="00EF30E6" w:rsidP="00684186">
            <w:pPr>
              <w:rPr>
                <w:rFonts w:ascii="Calibri" w:hAnsi="Calibri" w:cs="Calibri"/>
                <w:noProof/>
              </w:rPr>
            </w:pPr>
            <w:r>
              <w:rPr>
                <w:rFonts w:ascii="Calibri" w:hAnsi="Calibri" w:cs="Calibri"/>
                <w:noProof/>
              </w:rPr>
              <w:t>Paula Stewart (Sout</w:t>
            </w:r>
            <w:r w:rsidR="00107053">
              <w:rPr>
                <w:rFonts w:ascii="Calibri" w:hAnsi="Calibri" w:cs="Calibri"/>
                <w:noProof/>
              </w:rPr>
              <w:t>h</w:t>
            </w:r>
            <w:r>
              <w:rPr>
                <w:rFonts w:ascii="Calibri" w:hAnsi="Calibri" w:cs="Calibri"/>
                <w:noProof/>
              </w:rPr>
              <w:t xml:space="preserve"> Tees)</w:t>
            </w:r>
          </w:p>
          <w:p w:rsidR="00107053" w:rsidRDefault="00107053" w:rsidP="00107053">
            <w:pPr>
              <w:rPr>
                <w:rFonts w:ascii="Calibri" w:hAnsi="Calibri" w:cs="Calibri"/>
                <w:noProof/>
              </w:rPr>
            </w:pPr>
            <w:r>
              <w:rPr>
                <w:rFonts w:ascii="Calibri" w:hAnsi="Calibri" w:cs="Calibri"/>
                <w:noProof/>
              </w:rPr>
              <w:t xml:space="preserve">Lindsay Nairn (Sunderland) </w:t>
            </w:r>
          </w:p>
          <w:p w:rsidR="00550A62" w:rsidRDefault="00550A62" w:rsidP="009C0AAE">
            <w:pPr>
              <w:rPr>
                <w:rFonts w:asciiTheme="minorHAnsi" w:hAnsiTheme="minorHAnsi" w:cs="Tahoma"/>
                <w:szCs w:val="20"/>
                <w:lang w:val="en-US"/>
              </w:rPr>
            </w:pPr>
            <w:r w:rsidRPr="00550A62">
              <w:rPr>
                <w:rFonts w:asciiTheme="minorHAnsi" w:hAnsiTheme="minorHAnsi" w:cs="Tahoma"/>
                <w:szCs w:val="20"/>
                <w:lang w:val="en-US"/>
              </w:rPr>
              <w:t xml:space="preserve">Elizabeth </w:t>
            </w:r>
            <w:proofErr w:type="spellStart"/>
            <w:r w:rsidRPr="00550A62">
              <w:rPr>
                <w:rFonts w:asciiTheme="minorHAnsi" w:hAnsiTheme="minorHAnsi" w:cs="Tahoma"/>
                <w:szCs w:val="20"/>
                <w:lang w:val="en-US"/>
              </w:rPr>
              <w:t>Depnering</w:t>
            </w:r>
            <w:proofErr w:type="spellEnd"/>
            <w:r w:rsidRPr="00550A62">
              <w:rPr>
                <w:rFonts w:asciiTheme="minorHAnsi" w:hAnsiTheme="minorHAnsi" w:cs="Tahoma"/>
                <w:szCs w:val="20"/>
                <w:lang w:val="en-US"/>
              </w:rPr>
              <w:t xml:space="preserve">  </w:t>
            </w:r>
            <w:r w:rsidR="009C0AAE">
              <w:rPr>
                <w:rFonts w:asciiTheme="minorHAnsi" w:hAnsiTheme="minorHAnsi" w:cs="Tahoma"/>
                <w:szCs w:val="20"/>
                <w:lang w:val="en-US"/>
              </w:rPr>
              <w:t xml:space="preserve">(York) </w:t>
            </w:r>
          </w:p>
          <w:p w:rsidR="009C0AAE" w:rsidRDefault="009C0AAE" w:rsidP="009C0AAE">
            <w:pPr>
              <w:rPr>
                <w:rFonts w:asciiTheme="minorHAnsi" w:hAnsiTheme="minorHAnsi" w:cs="Tahoma"/>
                <w:szCs w:val="20"/>
                <w:lang w:val="en-US"/>
              </w:rPr>
            </w:pPr>
            <w:r>
              <w:rPr>
                <w:rFonts w:asciiTheme="minorHAnsi" w:hAnsiTheme="minorHAnsi" w:cs="Tahoma"/>
                <w:szCs w:val="20"/>
                <w:lang w:val="en-US"/>
              </w:rPr>
              <w:t xml:space="preserve">Yardley </w:t>
            </w:r>
            <w:proofErr w:type="spellStart"/>
            <w:r>
              <w:rPr>
                <w:rFonts w:asciiTheme="minorHAnsi" w:hAnsiTheme="minorHAnsi" w:cs="Tahoma"/>
                <w:szCs w:val="20"/>
                <w:lang w:val="en-US"/>
              </w:rPr>
              <w:t>Sariano</w:t>
            </w:r>
            <w:proofErr w:type="spellEnd"/>
            <w:r>
              <w:rPr>
                <w:rFonts w:asciiTheme="minorHAnsi" w:hAnsiTheme="minorHAnsi" w:cs="Tahoma"/>
                <w:szCs w:val="20"/>
                <w:lang w:val="en-US"/>
              </w:rPr>
              <w:t xml:space="preserve"> (Scarborough) </w:t>
            </w:r>
          </w:p>
          <w:p w:rsidR="009C0AAE" w:rsidRDefault="009C0AAE" w:rsidP="009C0AAE">
            <w:pPr>
              <w:rPr>
                <w:rFonts w:asciiTheme="minorHAnsi" w:hAnsiTheme="minorHAnsi" w:cs="Tahoma"/>
                <w:szCs w:val="20"/>
                <w:lang w:val="en-US"/>
              </w:rPr>
            </w:pPr>
            <w:r>
              <w:rPr>
                <w:rFonts w:asciiTheme="minorHAnsi" w:hAnsiTheme="minorHAnsi" w:cs="Tahoma"/>
                <w:szCs w:val="20"/>
                <w:lang w:val="en-US"/>
              </w:rPr>
              <w:t xml:space="preserve">Ria Dobbie (Hull) </w:t>
            </w:r>
          </w:p>
          <w:p w:rsidR="009C0AAE" w:rsidRDefault="009C0AAE" w:rsidP="009C0AAE">
            <w:pPr>
              <w:rPr>
                <w:rFonts w:asciiTheme="minorHAnsi" w:hAnsiTheme="minorHAnsi" w:cs="Tahoma"/>
                <w:szCs w:val="20"/>
                <w:lang w:val="en-US"/>
              </w:rPr>
            </w:pPr>
            <w:r>
              <w:rPr>
                <w:rFonts w:asciiTheme="minorHAnsi" w:hAnsiTheme="minorHAnsi" w:cs="Tahoma"/>
                <w:szCs w:val="20"/>
                <w:lang w:val="en-US"/>
              </w:rPr>
              <w:t xml:space="preserve">Chloe Hardcastle (Hull) </w:t>
            </w:r>
          </w:p>
          <w:p w:rsidR="009C0AAE" w:rsidRDefault="009C0AAE" w:rsidP="009C0AAE">
            <w:pPr>
              <w:rPr>
                <w:rFonts w:asciiTheme="minorHAnsi" w:hAnsiTheme="minorHAnsi" w:cs="Tahoma"/>
                <w:szCs w:val="20"/>
                <w:lang w:val="en-US"/>
              </w:rPr>
            </w:pPr>
            <w:r>
              <w:rPr>
                <w:rFonts w:asciiTheme="minorHAnsi" w:hAnsiTheme="minorHAnsi" w:cs="Tahoma"/>
                <w:szCs w:val="20"/>
                <w:lang w:val="en-US"/>
              </w:rPr>
              <w:t xml:space="preserve">Julia Hepplestone (North Tees) </w:t>
            </w:r>
          </w:p>
          <w:p w:rsidR="009C0AAE" w:rsidRDefault="009C0AAE" w:rsidP="009C0AAE">
            <w:pPr>
              <w:rPr>
                <w:rFonts w:asciiTheme="minorHAnsi" w:hAnsiTheme="minorHAnsi" w:cs="Tahoma"/>
                <w:szCs w:val="20"/>
                <w:lang w:val="en-US"/>
              </w:rPr>
            </w:pPr>
            <w:r>
              <w:rPr>
                <w:rFonts w:asciiTheme="minorHAnsi" w:hAnsiTheme="minorHAnsi" w:cs="Tahoma"/>
                <w:szCs w:val="20"/>
                <w:lang w:val="en-US"/>
              </w:rPr>
              <w:t xml:space="preserve">Caroline </w:t>
            </w:r>
            <w:proofErr w:type="spellStart"/>
            <w:r>
              <w:rPr>
                <w:rFonts w:asciiTheme="minorHAnsi" w:hAnsiTheme="minorHAnsi" w:cs="Tahoma"/>
                <w:szCs w:val="20"/>
                <w:lang w:val="en-US"/>
              </w:rPr>
              <w:t>Myres</w:t>
            </w:r>
            <w:proofErr w:type="spellEnd"/>
            <w:r>
              <w:rPr>
                <w:rFonts w:asciiTheme="minorHAnsi" w:hAnsiTheme="minorHAnsi" w:cs="Tahoma"/>
                <w:szCs w:val="20"/>
                <w:lang w:val="en-US"/>
              </w:rPr>
              <w:t xml:space="preserve"> (Dewsbury &amp; District Hospital)</w:t>
            </w:r>
          </w:p>
          <w:p w:rsidR="009C0AAE" w:rsidRDefault="009C0AAE" w:rsidP="009C0AAE">
            <w:pPr>
              <w:rPr>
                <w:rFonts w:asciiTheme="minorHAnsi" w:hAnsiTheme="minorHAnsi" w:cs="Tahoma"/>
                <w:szCs w:val="20"/>
                <w:lang w:val="en-US"/>
              </w:rPr>
            </w:pPr>
            <w:r>
              <w:rPr>
                <w:rFonts w:asciiTheme="minorHAnsi" w:hAnsiTheme="minorHAnsi" w:cs="Tahoma"/>
                <w:szCs w:val="20"/>
                <w:lang w:val="en-US"/>
              </w:rPr>
              <w:t xml:space="preserve">Lynda Green </w:t>
            </w:r>
            <w:r w:rsidR="0077583D">
              <w:rPr>
                <w:rFonts w:asciiTheme="minorHAnsi" w:hAnsiTheme="minorHAnsi" w:cs="Tahoma"/>
                <w:szCs w:val="20"/>
                <w:lang w:val="en-US"/>
              </w:rPr>
              <w:t>(Harro</w:t>
            </w:r>
            <w:r w:rsidR="00E7418F">
              <w:rPr>
                <w:rFonts w:asciiTheme="minorHAnsi" w:hAnsiTheme="minorHAnsi" w:cs="Tahoma"/>
                <w:szCs w:val="20"/>
                <w:lang w:val="en-US"/>
              </w:rPr>
              <w:t xml:space="preserve">gate) </w:t>
            </w:r>
          </w:p>
          <w:p w:rsidR="00E7418F" w:rsidRPr="009C0AAE" w:rsidRDefault="00E7418F" w:rsidP="009C0AAE">
            <w:pPr>
              <w:rPr>
                <w:rFonts w:asciiTheme="minorHAnsi" w:hAnsiTheme="minorHAnsi" w:cs="Tahoma"/>
                <w:szCs w:val="20"/>
                <w:lang w:val="en-US"/>
              </w:rPr>
            </w:pPr>
            <w:r>
              <w:rPr>
                <w:rFonts w:asciiTheme="minorHAnsi" w:hAnsiTheme="minorHAnsi" w:cs="Tahoma"/>
                <w:szCs w:val="20"/>
                <w:lang w:val="en-US"/>
              </w:rPr>
              <w:t xml:space="preserve">Linda Cross (Harrogate) </w:t>
            </w:r>
          </w:p>
        </w:tc>
        <w:tc>
          <w:tcPr>
            <w:tcW w:w="2873" w:type="dxa"/>
          </w:tcPr>
          <w:p w:rsidR="00684186" w:rsidRPr="00684186" w:rsidRDefault="00684186" w:rsidP="00684186">
            <w:pPr>
              <w:rPr>
                <w:rFonts w:ascii="Calibri" w:hAnsi="Calibri" w:cs="Calibri"/>
                <w:b/>
                <w:noProof/>
              </w:rPr>
            </w:pPr>
            <w:r w:rsidRPr="00684186">
              <w:rPr>
                <w:rFonts w:asciiTheme="minorHAnsi" w:hAnsiTheme="minorHAnsi" w:cstheme="minorHAnsi"/>
                <w:b/>
                <w:noProof/>
              </w:rPr>
              <w:t>Apologies</w:t>
            </w:r>
            <w:r w:rsidRPr="00684186">
              <w:rPr>
                <w:rFonts w:ascii="Calibri" w:hAnsi="Calibri" w:cs="Calibri"/>
                <w:b/>
                <w:noProof/>
              </w:rPr>
              <w:t xml:space="preserve"> </w:t>
            </w:r>
          </w:p>
          <w:p w:rsidR="00684186" w:rsidRDefault="00107053" w:rsidP="00684186">
            <w:pPr>
              <w:rPr>
                <w:rFonts w:ascii="Calibri" w:hAnsi="Calibri" w:cs="Calibri"/>
                <w:noProof/>
              </w:rPr>
            </w:pPr>
            <w:r>
              <w:rPr>
                <w:rFonts w:ascii="Calibri" w:hAnsi="Calibri" w:cs="Calibri"/>
                <w:noProof/>
              </w:rPr>
              <w:t>Elizabeth Williamson</w:t>
            </w:r>
          </w:p>
          <w:p w:rsidR="00684186" w:rsidRDefault="00684186" w:rsidP="00684186">
            <w:pPr>
              <w:rPr>
                <w:rFonts w:ascii="Calibri" w:hAnsi="Calibri" w:cs="Calibri"/>
                <w:noProof/>
              </w:rPr>
            </w:pPr>
            <w:r>
              <w:rPr>
                <w:rFonts w:ascii="Calibri" w:hAnsi="Calibri" w:cs="Calibri"/>
                <w:noProof/>
              </w:rPr>
              <w:t>Maureen Issott</w:t>
            </w:r>
          </w:p>
          <w:p w:rsidR="009C0AAE" w:rsidRDefault="009C0AAE" w:rsidP="009C0AAE">
            <w:pPr>
              <w:rPr>
                <w:rFonts w:ascii="Calibri" w:hAnsi="Calibri" w:cs="Calibri"/>
                <w:noProof/>
              </w:rPr>
            </w:pPr>
            <w:r w:rsidRPr="00A72766">
              <w:rPr>
                <w:rFonts w:ascii="Calibri" w:hAnsi="Calibri" w:cs="Calibri"/>
                <w:noProof/>
              </w:rPr>
              <w:t>Sheelah Ainsworth</w:t>
            </w:r>
            <w:r>
              <w:rPr>
                <w:rFonts w:ascii="Calibri" w:hAnsi="Calibri" w:cs="Calibri"/>
                <w:noProof/>
              </w:rPr>
              <w:t xml:space="preserve"> (Leeds)</w:t>
            </w:r>
          </w:p>
          <w:p w:rsidR="009C0AAE" w:rsidRDefault="009C0AAE" w:rsidP="009C0AAE">
            <w:pPr>
              <w:rPr>
                <w:rFonts w:ascii="Calibri" w:hAnsi="Calibri" w:cs="Calibri"/>
                <w:noProof/>
              </w:rPr>
            </w:pPr>
            <w:r>
              <w:rPr>
                <w:rFonts w:ascii="Calibri" w:hAnsi="Calibri" w:cs="Calibri"/>
                <w:noProof/>
              </w:rPr>
              <w:t xml:space="preserve">Michelle Hutchinson (Gateshead) </w:t>
            </w:r>
          </w:p>
          <w:p w:rsidR="00A72766" w:rsidRPr="00046515" w:rsidRDefault="00A72766" w:rsidP="00F27324">
            <w:pPr>
              <w:rPr>
                <w:rFonts w:asciiTheme="minorHAnsi" w:hAnsiTheme="minorHAnsi" w:cstheme="minorHAnsi"/>
                <w:noProof/>
              </w:rPr>
            </w:pPr>
          </w:p>
        </w:tc>
      </w:tr>
      <w:tr w:rsidR="00A72766" w:rsidRPr="00DF0A13" w:rsidTr="00EA3355">
        <w:tc>
          <w:tcPr>
            <w:tcW w:w="547" w:type="dxa"/>
            <w:shd w:val="clear" w:color="auto" w:fill="auto"/>
          </w:tcPr>
          <w:p w:rsidR="00A72766" w:rsidRDefault="00A72766" w:rsidP="003048DC">
            <w:pPr>
              <w:jc w:val="center"/>
              <w:rPr>
                <w:rFonts w:ascii="Calibri" w:hAnsi="Calibri" w:cs="Calibri"/>
                <w:noProof/>
              </w:rPr>
            </w:pPr>
          </w:p>
          <w:p w:rsidR="00A72766" w:rsidRPr="00DF0A13" w:rsidRDefault="00A72766" w:rsidP="003048DC">
            <w:pPr>
              <w:jc w:val="center"/>
              <w:rPr>
                <w:rFonts w:ascii="Calibri" w:hAnsi="Calibri" w:cs="Calibri"/>
                <w:noProof/>
              </w:rPr>
            </w:pPr>
            <w:r>
              <w:rPr>
                <w:rFonts w:ascii="Calibri" w:hAnsi="Calibri" w:cs="Calibri"/>
                <w:noProof/>
              </w:rPr>
              <w:t>2</w:t>
            </w:r>
          </w:p>
        </w:tc>
        <w:tc>
          <w:tcPr>
            <w:tcW w:w="7262" w:type="dxa"/>
            <w:shd w:val="clear" w:color="auto" w:fill="auto"/>
          </w:tcPr>
          <w:p w:rsidR="00A72766" w:rsidRDefault="00A72766" w:rsidP="003048DC">
            <w:pPr>
              <w:rPr>
                <w:rFonts w:ascii="Calibri" w:hAnsi="Calibri" w:cs="Calibri"/>
                <w:b/>
                <w:noProof/>
              </w:rPr>
            </w:pPr>
          </w:p>
          <w:p w:rsidR="00A72766" w:rsidRPr="00DA0158" w:rsidRDefault="00A72766" w:rsidP="003048DC">
            <w:pPr>
              <w:rPr>
                <w:rFonts w:ascii="Calibri" w:hAnsi="Calibri" w:cs="Calibri"/>
                <w:b/>
                <w:noProof/>
              </w:rPr>
            </w:pPr>
            <w:r w:rsidRPr="00DA0158">
              <w:rPr>
                <w:rFonts w:ascii="Calibri" w:hAnsi="Calibri" w:cs="Calibri"/>
                <w:b/>
                <w:noProof/>
              </w:rPr>
              <w:t xml:space="preserve">Network Update </w:t>
            </w:r>
          </w:p>
          <w:p w:rsidR="00684186" w:rsidRPr="00684186" w:rsidRDefault="00684186" w:rsidP="00684186">
            <w:pPr>
              <w:rPr>
                <w:rFonts w:asciiTheme="minorHAnsi" w:hAnsiTheme="minorHAnsi" w:cstheme="minorHAnsi"/>
                <w:noProof/>
              </w:rPr>
            </w:pPr>
            <w:r w:rsidRPr="00684186">
              <w:rPr>
                <w:rFonts w:asciiTheme="minorHAnsi" w:hAnsiTheme="minorHAnsi" w:cstheme="minorHAnsi"/>
                <w:b/>
                <w:noProof/>
              </w:rPr>
              <w:t>North Yorkshire &amp; Humberside</w:t>
            </w:r>
            <w:r w:rsidRPr="00684186">
              <w:rPr>
                <w:rFonts w:asciiTheme="minorHAnsi" w:hAnsiTheme="minorHAnsi" w:cstheme="minorHAnsi"/>
                <w:noProof/>
              </w:rPr>
              <w:t xml:space="preserve"> – </w:t>
            </w:r>
            <w:r w:rsidR="00107053">
              <w:rPr>
                <w:rFonts w:asciiTheme="minorHAnsi" w:hAnsiTheme="minorHAnsi" w:cstheme="minorHAnsi"/>
                <w:noProof/>
              </w:rPr>
              <w:t>no feedback available</w:t>
            </w:r>
          </w:p>
          <w:p w:rsidR="00684186" w:rsidRPr="00684186" w:rsidRDefault="00684186" w:rsidP="00684186">
            <w:pPr>
              <w:rPr>
                <w:rFonts w:asciiTheme="minorHAnsi" w:hAnsiTheme="minorHAnsi" w:cstheme="minorHAnsi"/>
                <w:noProof/>
              </w:rPr>
            </w:pPr>
            <w:r w:rsidRPr="00684186">
              <w:rPr>
                <w:rFonts w:asciiTheme="minorHAnsi" w:hAnsiTheme="minorHAnsi" w:cstheme="minorHAnsi"/>
                <w:b/>
                <w:noProof/>
              </w:rPr>
              <w:t>NoE</w:t>
            </w:r>
            <w:r w:rsidR="00107053">
              <w:rPr>
                <w:rFonts w:asciiTheme="minorHAnsi" w:hAnsiTheme="minorHAnsi" w:cstheme="minorHAnsi"/>
                <w:b/>
                <w:noProof/>
              </w:rPr>
              <w:t xml:space="preserve"> -  </w:t>
            </w:r>
            <w:r w:rsidR="00107053">
              <w:rPr>
                <w:rFonts w:asciiTheme="minorHAnsi" w:hAnsiTheme="minorHAnsi" w:cstheme="minorHAnsi"/>
                <w:noProof/>
              </w:rPr>
              <w:t xml:space="preserve">Fast Focus groups contiue, beggining to review guidelines. </w:t>
            </w:r>
          </w:p>
          <w:p w:rsidR="00684186" w:rsidRDefault="00684186" w:rsidP="00107053">
            <w:pPr>
              <w:rPr>
                <w:rFonts w:asciiTheme="minorHAnsi" w:hAnsiTheme="minorHAnsi" w:cstheme="minorHAnsi"/>
                <w:noProof/>
              </w:rPr>
            </w:pPr>
            <w:r w:rsidRPr="00684186">
              <w:rPr>
                <w:rFonts w:asciiTheme="minorHAnsi" w:hAnsiTheme="minorHAnsi" w:cstheme="minorHAnsi"/>
                <w:b/>
                <w:noProof/>
              </w:rPr>
              <w:t>West Yorkshire</w:t>
            </w:r>
            <w:r w:rsidRPr="00684186">
              <w:rPr>
                <w:rFonts w:asciiTheme="minorHAnsi" w:hAnsiTheme="minorHAnsi" w:cstheme="minorHAnsi"/>
                <w:noProof/>
              </w:rPr>
              <w:t xml:space="preserve"> – </w:t>
            </w:r>
          </w:p>
          <w:p w:rsidR="00107053" w:rsidRDefault="00107053" w:rsidP="00107053">
            <w:r>
              <w:rPr>
                <w:rFonts w:asciiTheme="minorHAnsi" w:hAnsiTheme="minorHAnsi" w:cstheme="minorHAnsi"/>
                <w:noProof/>
              </w:rPr>
              <w:t>Standardising Benchmark doccument – produced a template</w:t>
            </w:r>
          </w:p>
          <w:p w:rsidR="00684186" w:rsidRDefault="00107053" w:rsidP="00684186">
            <w:pPr>
              <w:rPr>
                <w:rFonts w:asciiTheme="minorHAnsi" w:hAnsiTheme="minorHAnsi" w:cstheme="minorHAnsi"/>
                <w:noProof/>
              </w:rPr>
            </w:pPr>
            <w:r>
              <w:rPr>
                <w:rFonts w:asciiTheme="minorHAnsi" w:hAnsiTheme="minorHAnsi" w:cstheme="minorHAnsi"/>
                <w:noProof/>
              </w:rPr>
              <w:t xml:space="preserve">Developing </w:t>
            </w:r>
            <w:r w:rsidR="00684186" w:rsidRPr="00684186">
              <w:rPr>
                <w:rFonts w:asciiTheme="minorHAnsi" w:hAnsiTheme="minorHAnsi" w:cstheme="minorHAnsi"/>
                <w:noProof/>
              </w:rPr>
              <w:t xml:space="preserve"> falls assessment for critical care as all the units in WY use the standard Trust format which is less applicable to critical care.</w:t>
            </w:r>
          </w:p>
          <w:p w:rsidR="00107053" w:rsidRPr="00684186" w:rsidRDefault="00107053" w:rsidP="00684186">
            <w:pPr>
              <w:rPr>
                <w:rFonts w:asciiTheme="minorHAnsi" w:hAnsiTheme="minorHAnsi" w:cstheme="minorHAnsi"/>
                <w:noProof/>
              </w:rPr>
            </w:pPr>
            <w:r>
              <w:rPr>
                <w:rFonts w:asciiTheme="minorHAnsi" w:hAnsiTheme="minorHAnsi" w:cstheme="minorHAnsi"/>
                <w:noProof/>
              </w:rPr>
              <w:t xml:space="preserve">Looking at information leaflets for visitors “Preventing Infection” </w:t>
            </w:r>
          </w:p>
          <w:p w:rsidR="00A72766" w:rsidRDefault="00684186" w:rsidP="00684186">
            <w:pPr>
              <w:rPr>
                <w:rFonts w:asciiTheme="minorHAnsi" w:hAnsiTheme="minorHAnsi" w:cstheme="minorHAnsi"/>
                <w:b/>
                <w:noProof/>
              </w:rPr>
            </w:pPr>
            <w:r w:rsidRPr="00684186">
              <w:rPr>
                <w:rFonts w:asciiTheme="minorHAnsi" w:hAnsiTheme="minorHAnsi" w:cstheme="minorHAnsi"/>
                <w:b/>
                <w:noProof/>
              </w:rPr>
              <w:t>For future regional (York) meeting - all local groups to send a summary of local meetings to JP / SA in advance.</w:t>
            </w:r>
          </w:p>
          <w:p w:rsidR="00107053" w:rsidRPr="00046515" w:rsidRDefault="00107053" w:rsidP="00684186">
            <w:pPr>
              <w:rPr>
                <w:rFonts w:asciiTheme="minorHAnsi" w:hAnsiTheme="minorHAnsi" w:cstheme="minorHAnsi"/>
                <w:b/>
                <w:noProof/>
              </w:rPr>
            </w:pPr>
          </w:p>
        </w:tc>
        <w:tc>
          <w:tcPr>
            <w:tcW w:w="2873" w:type="dxa"/>
          </w:tcPr>
          <w:p w:rsidR="00A72766" w:rsidRPr="00046515" w:rsidRDefault="00A72766" w:rsidP="003048DC">
            <w:pPr>
              <w:jc w:val="center"/>
              <w:rPr>
                <w:rFonts w:asciiTheme="minorHAnsi" w:hAnsiTheme="minorHAnsi" w:cstheme="minorHAnsi"/>
              </w:rPr>
            </w:pPr>
          </w:p>
        </w:tc>
      </w:tr>
      <w:tr w:rsidR="00320760" w:rsidRPr="00DF0A13" w:rsidTr="00EA3355">
        <w:tc>
          <w:tcPr>
            <w:tcW w:w="547" w:type="dxa"/>
            <w:shd w:val="clear" w:color="auto" w:fill="auto"/>
          </w:tcPr>
          <w:p w:rsidR="00320760" w:rsidRDefault="00F27324" w:rsidP="003048DC">
            <w:pPr>
              <w:rPr>
                <w:rFonts w:ascii="Calibri" w:hAnsi="Calibri" w:cs="Calibri"/>
                <w:noProof/>
              </w:rPr>
            </w:pPr>
            <w:r>
              <w:rPr>
                <w:rFonts w:ascii="Calibri" w:hAnsi="Calibri" w:cs="Calibri"/>
                <w:noProof/>
              </w:rPr>
              <w:t>3</w:t>
            </w:r>
          </w:p>
          <w:p w:rsidR="00320760" w:rsidRPr="00DF0A13" w:rsidRDefault="00320760" w:rsidP="003048DC">
            <w:pPr>
              <w:rPr>
                <w:rFonts w:ascii="Calibri" w:hAnsi="Calibri" w:cs="Calibri"/>
                <w:noProof/>
              </w:rPr>
            </w:pPr>
          </w:p>
        </w:tc>
        <w:tc>
          <w:tcPr>
            <w:tcW w:w="7262" w:type="dxa"/>
            <w:shd w:val="clear" w:color="auto" w:fill="auto"/>
          </w:tcPr>
          <w:p w:rsidR="00107053" w:rsidRPr="00107053" w:rsidRDefault="00107053" w:rsidP="00EF75DB">
            <w:pPr>
              <w:pStyle w:val="NormalWeb"/>
              <w:kinsoku w:val="0"/>
              <w:overflowPunct w:val="0"/>
              <w:spacing w:before="96" w:beforeAutospacing="0" w:after="0" w:afterAutospacing="0"/>
              <w:textAlignment w:val="baseline"/>
              <w:rPr>
                <w:rFonts w:ascii="Calibri" w:hAnsi="Calibri" w:cs="Calibri"/>
                <w:noProof/>
              </w:rPr>
            </w:pPr>
            <w:r>
              <w:rPr>
                <w:rFonts w:ascii="Calibri" w:hAnsi="Calibri" w:cs="Calibri"/>
                <w:noProof/>
              </w:rPr>
              <w:t xml:space="preserve"> </w:t>
            </w:r>
            <w:r w:rsidR="00EF75DB">
              <w:rPr>
                <w:rFonts w:ascii="Calibri" w:hAnsi="Calibri" w:cs="Calibri"/>
                <w:noProof/>
              </w:rPr>
              <w:t xml:space="preserve">Discussion surrounding pain / sedation / delirium packages. Not all scores received so not a complete comparrison could be made however, however themes were identified surrounding education. The group decided to develop an educational package and also look at </w:t>
            </w:r>
            <w:r w:rsidR="00EF75DB">
              <w:rPr>
                <w:rFonts w:ascii="Calibri" w:hAnsi="Calibri" w:cs="Calibri"/>
                <w:noProof/>
              </w:rPr>
              <w:lastRenderedPageBreak/>
              <w:t xml:space="preserve">developing a delirium prevention bundle. The group to look at what was available to be collated at the next meeting. </w:t>
            </w:r>
          </w:p>
        </w:tc>
        <w:tc>
          <w:tcPr>
            <w:tcW w:w="2873" w:type="dxa"/>
          </w:tcPr>
          <w:p w:rsidR="00320760" w:rsidRDefault="00320760" w:rsidP="003048DC">
            <w:pPr>
              <w:jc w:val="center"/>
              <w:rPr>
                <w:rFonts w:asciiTheme="minorHAnsi" w:hAnsiTheme="minorHAnsi" w:cstheme="minorHAnsi"/>
              </w:rPr>
            </w:pPr>
          </w:p>
          <w:p w:rsidR="00320760" w:rsidRPr="00046515" w:rsidRDefault="00EF75DB" w:rsidP="003048DC">
            <w:pPr>
              <w:jc w:val="center"/>
              <w:rPr>
                <w:rFonts w:asciiTheme="minorHAnsi" w:hAnsiTheme="minorHAnsi" w:cstheme="minorHAnsi"/>
              </w:rPr>
            </w:pPr>
            <w: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9" o:title=""/>
                </v:shape>
                <o:OLEObject Type="Embed" ProgID="PowerPoint.Show.12" ShapeID="_x0000_i1025" DrawAspect="Icon" ObjectID="_1527999619" r:id="rId10"/>
              </w:object>
            </w:r>
          </w:p>
        </w:tc>
      </w:tr>
      <w:tr w:rsidR="00320760" w:rsidRPr="00DF0A13" w:rsidTr="00EA3355">
        <w:tc>
          <w:tcPr>
            <w:tcW w:w="547" w:type="dxa"/>
            <w:shd w:val="clear" w:color="auto" w:fill="auto"/>
          </w:tcPr>
          <w:p w:rsidR="00320760" w:rsidRDefault="00320760" w:rsidP="003048DC">
            <w:pPr>
              <w:rPr>
                <w:rFonts w:ascii="Calibri" w:hAnsi="Calibri" w:cs="Calibri"/>
                <w:noProof/>
              </w:rPr>
            </w:pPr>
          </w:p>
          <w:p w:rsidR="00320760" w:rsidRPr="00DF0A13" w:rsidRDefault="00320760" w:rsidP="003048DC">
            <w:pPr>
              <w:rPr>
                <w:rFonts w:ascii="Calibri" w:hAnsi="Calibri" w:cs="Calibri"/>
                <w:noProof/>
              </w:rPr>
            </w:pPr>
            <w:r>
              <w:rPr>
                <w:rFonts w:ascii="Calibri" w:hAnsi="Calibri" w:cs="Calibri"/>
                <w:noProof/>
              </w:rPr>
              <w:t>4</w:t>
            </w:r>
          </w:p>
        </w:tc>
        <w:tc>
          <w:tcPr>
            <w:tcW w:w="7262" w:type="dxa"/>
            <w:shd w:val="clear" w:color="auto" w:fill="auto"/>
          </w:tcPr>
          <w:p w:rsidR="00320760" w:rsidRDefault="00EF75DB" w:rsidP="0077583D">
            <w:pPr>
              <w:rPr>
                <w:rFonts w:ascii="Calibri" w:hAnsi="Calibri" w:cs="Calibri"/>
                <w:b/>
                <w:noProof/>
              </w:rPr>
            </w:pPr>
            <w:r w:rsidRPr="00EF75DB">
              <w:rPr>
                <w:rFonts w:ascii="Calibri" w:hAnsi="Calibri" w:cs="Calibri"/>
                <w:b/>
                <w:noProof/>
              </w:rPr>
              <w:t xml:space="preserve">Scoring of benchmarks </w:t>
            </w:r>
          </w:p>
          <w:p w:rsidR="00EF75DB" w:rsidRDefault="00EF75DB" w:rsidP="00EF75DB">
            <w:pPr>
              <w:rPr>
                <w:rFonts w:ascii="Calibri" w:hAnsi="Calibri" w:cs="Calibri"/>
                <w:noProof/>
              </w:rPr>
            </w:pPr>
            <w:r>
              <w:rPr>
                <w:rFonts w:ascii="Calibri" w:hAnsi="Calibri" w:cs="Calibri"/>
                <w:noProof/>
              </w:rPr>
              <w:t>pain / sedation / delirium to be sent out again to enable the benchmarking process to be effective everyone was asked to submit their scores by 27</w:t>
            </w:r>
            <w:r w:rsidRPr="00EF75DB">
              <w:rPr>
                <w:rFonts w:ascii="Calibri" w:hAnsi="Calibri" w:cs="Calibri"/>
                <w:noProof/>
                <w:vertAlign w:val="superscript"/>
              </w:rPr>
              <w:t>th</w:t>
            </w:r>
            <w:r>
              <w:rPr>
                <w:rFonts w:ascii="Calibri" w:hAnsi="Calibri" w:cs="Calibri"/>
                <w:noProof/>
              </w:rPr>
              <w:t xml:space="preserve"> July,2016. </w:t>
            </w:r>
          </w:p>
          <w:p w:rsidR="00EF75DB" w:rsidRPr="00EF75DB" w:rsidRDefault="00EF75DB" w:rsidP="00EF75DB">
            <w:pPr>
              <w:rPr>
                <w:rFonts w:ascii="Calibri" w:hAnsi="Calibri" w:cs="Calibri"/>
                <w:b/>
                <w:noProof/>
              </w:rPr>
            </w:pPr>
            <w:r>
              <w:rPr>
                <w:rFonts w:ascii="Calibri" w:hAnsi="Calibri" w:cs="Calibri"/>
                <w:noProof/>
              </w:rPr>
              <w:t xml:space="preserve">Liz (York) shared her extended template that included score and action plan and time line. It was agreed that this was an excellent format and that we should use this to score the benchmarks (attached) </w:t>
            </w:r>
          </w:p>
        </w:tc>
        <w:tc>
          <w:tcPr>
            <w:tcW w:w="2873" w:type="dxa"/>
            <w:vAlign w:val="center"/>
          </w:tcPr>
          <w:p w:rsidR="00320760" w:rsidRPr="00320760" w:rsidRDefault="00EF75DB" w:rsidP="003048DC">
            <w:pPr>
              <w:jc w:val="center"/>
              <w:rPr>
                <w:rFonts w:asciiTheme="minorHAnsi" w:hAnsiTheme="minorHAnsi" w:cstheme="minorHAnsi"/>
                <w:b/>
                <w:i/>
                <w:noProof/>
              </w:rPr>
            </w:pPr>
            <w:r>
              <w:object w:dxaOrig="1550" w:dyaOrig="991">
                <v:shape id="_x0000_i1026" type="#_x0000_t75" style="width:77.25pt;height:49.5pt" o:ole="">
                  <v:imagedata r:id="rId11" o:title=""/>
                </v:shape>
                <o:OLEObject Type="Embed" ProgID="Word.Document.12" ShapeID="_x0000_i1026" DrawAspect="Icon" ObjectID="_1527999620" r:id="rId12">
                  <o:FieldCodes>\s</o:FieldCodes>
                </o:OLEObject>
              </w:object>
            </w:r>
            <w:r>
              <w:object w:dxaOrig="1550" w:dyaOrig="991">
                <v:shape id="_x0000_i1027" type="#_x0000_t75" style="width:77.25pt;height:49.5pt" o:ole="">
                  <v:imagedata r:id="rId13" o:title=""/>
                </v:shape>
                <o:OLEObject Type="Embed" ProgID="Word.Document.12" ShapeID="_x0000_i1027" DrawAspect="Icon" ObjectID="_1527999621" r:id="rId14">
                  <o:FieldCodes>\s</o:FieldCodes>
                </o:OLEObject>
              </w:object>
            </w:r>
            <w:r>
              <w:object w:dxaOrig="1550" w:dyaOrig="991">
                <v:shape id="_x0000_i1028" type="#_x0000_t75" style="width:77.25pt;height:49.5pt" o:ole="">
                  <v:imagedata r:id="rId15" o:title=""/>
                </v:shape>
                <o:OLEObject Type="Embed" ProgID="Word.Document.12" ShapeID="_x0000_i1028" DrawAspect="Icon" ObjectID="_1527999622" r:id="rId16">
                  <o:FieldCodes>\s</o:FieldCodes>
                </o:OLEObject>
              </w:object>
            </w:r>
          </w:p>
        </w:tc>
      </w:tr>
      <w:tr w:rsidR="00320760" w:rsidRPr="00DF0A13" w:rsidTr="00EA3355">
        <w:tc>
          <w:tcPr>
            <w:tcW w:w="547" w:type="dxa"/>
            <w:shd w:val="clear" w:color="auto" w:fill="auto"/>
          </w:tcPr>
          <w:p w:rsidR="00320760" w:rsidRDefault="00F27324" w:rsidP="003048DC">
            <w:pPr>
              <w:rPr>
                <w:rFonts w:ascii="Calibri" w:hAnsi="Calibri" w:cs="Calibri"/>
                <w:noProof/>
              </w:rPr>
            </w:pPr>
            <w:r>
              <w:rPr>
                <w:rFonts w:ascii="Calibri" w:hAnsi="Calibri" w:cs="Calibri"/>
                <w:noProof/>
              </w:rPr>
              <w:t>5</w:t>
            </w:r>
          </w:p>
        </w:tc>
        <w:tc>
          <w:tcPr>
            <w:tcW w:w="7262" w:type="dxa"/>
            <w:shd w:val="clear" w:color="auto" w:fill="auto"/>
          </w:tcPr>
          <w:p w:rsidR="00B714EE" w:rsidRDefault="00B714EE" w:rsidP="00EF75DB">
            <w:pPr>
              <w:rPr>
                <w:rFonts w:ascii="Calibri" w:hAnsi="Calibri" w:cs="Calibri"/>
                <w:noProof/>
              </w:rPr>
            </w:pPr>
            <w:r>
              <w:rPr>
                <w:rFonts w:ascii="Calibri" w:hAnsi="Calibri" w:cs="Calibri"/>
                <w:b/>
                <w:noProof/>
              </w:rPr>
              <w:t xml:space="preserve">Website  </w:t>
            </w:r>
          </w:p>
          <w:p w:rsidR="00EF75DB" w:rsidRDefault="00EF75DB" w:rsidP="00EF75DB">
            <w:pPr>
              <w:rPr>
                <w:rFonts w:ascii="Calibri" w:hAnsi="Calibri" w:cs="Calibri"/>
                <w:noProof/>
              </w:rPr>
            </w:pPr>
            <w:r>
              <w:rPr>
                <w:rFonts w:ascii="Calibri" w:hAnsi="Calibri" w:cs="Calibri"/>
                <w:noProof/>
              </w:rPr>
              <w:t xml:space="preserve">No feedback was received from last meeting. Julie to explore the way forward. </w:t>
            </w:r>
          </w:p>
        </w:tc>
        <w:tc>
          <w:tcPr>
            <w:tcW w:w="2873" w:type="dxa"/>
            <w:vAlign w:val="center"/>
          </w:tcPr>
          <w:p w:rsidR="00320760" w:rsidRDefault="00320760" w:rsidP="003048DC">
            <w:pPr>
              <w:jc w:val="center"/>
            </w:pPr>
          </w:p>
        </w:tc>
      </w:tr>
      <w:tr w:rsidR="00D80EA1" w:rsidRPr="00DF0A13" w:rsidTr="00EA3355">
        <w:tc>
          <w:tcPr>
            <w:tcW w:w="547" w:type="dxa"/>
            <w:shd w:val="clear" w:color="auto" w:fill="auto"/>
          </w:tcPr>
          <w:p w:rsidR="00D80EA1" w:rsidRDefault="00F27324" w:rsidP="003048DC">
            <w:pPr>
              <w:rPr>
                <w:rFonts w:ascii="Calibri" w:hAnsi="Calibri" w:cs="Calibri"/>
                <w:noProof/>
              </w:rPr>
            </w:pPr>
            <w:r>
              <w:rPr>
                <w:rFonts w:ascii="Calibri" w:hAnsi="Calibri" w:cs="Calibri"/>
                <w:noProof/>
              </w:rPr>
              <w:t>6</w:t>
            </w:r>
          </w:p>
          <w:p w:rsidR="00D80EA1" w:rsidRPr="00DF0A13" w:rsidRDefault="00D80EA1" w:rsidP="003048DC">
            <w:pPr>
              <w:rPr>
                <w:rFonts w:ascii="Calibri" w:hAnsi="Calibri" w:cs="Calibri"/>
                <w:noProof/>
              </w:rPr>
            </w:pPr>
          </w:p>
        </w:tc>
        <w:tc>
          <w:tcPr>
            <w:tcW w:w="7262" w:type="dxa"/>
            <w:shd w:val="clear" w:color="auto" w:fill="auto"/>
          </w:tcPr>
          <w:p w:rsidR="00EF30E6" w:rsidRPr="00B714EE" w:rsidRDefault="00B714EE" w:rsidP="00EF75DB">
            <w:pPr>
              <w:rPr>
                <w:rFonts w:ascii="Calibri" w:hAnsi="Calibri" w:cs="Calibri"/>
                <w:noProof/>
              </w:rPr>
            </w:pPr>
            <w:r w:rsidRPr="00B714EE">
              <w:rPr>
                <w:rFonts w:ascii="Calibri" w:hAnsi="Calibri" w:cs="Calibri"/>
                <w:b/>
                <w:noProof/>
              </w:rPr>
              <w:t xml:space="preserve">Benchmarking Paperwork </w:t>
            </w:r>
            <w:r>
              <w:rPr>
                <w:rFonts w:ascii="Calibri" w:hAnsi="Calibri" w:cs="Calibri"/>
                <w:b/>
                <w:noProof/>
              </w:rPr>
              <w:t xml:space="preserve">– </w:t>
            </w:r>
            <w:r w:rsidRPr="00B714EE">
              <w:rPr>
                <w:rFonts w:ascii="Calibri" w:hAnsi="Calibri" w:cs="Calibri"/>
                <w:noProof/>
              </w:rPr>
              <w:t>West Yorkshire</w:t>
            </w:r>
            <w:r>
              <w:rPr>
                <w:rFonts w:ascii="Calibri" w:hAnsi="Calibri" w:cs="Calibri"/>
                <w:b/>
                <w:noProof/>
              </w:rPr>
              <w:t xml:space="preserve"> </w:t>
            </w:r>
            <w:r>
              <w:rPr>
                <w:rFonts w:ascii="Calibri" w:hAnsi="Calibri" w:cs="Calibri"/>
                <w:noProof/>
              </w:rPr>
              <w:t xml:space="preserve">group </w:t>
            </w:r>
            <w:r w:rsidR="00EF75DB">
              <w:rPr>
                <w:rFonts w:ascii="Calibri" w:hAnsi="Calibri" w:cs="Calibri"/>
                <w:noProof/>
              </w:rPr>
              <w:t xml:space="preserve">to continue to reformat benchmarks. </w:t>
            </w:r>
            <w:r>
              <w:rPr>
                <w:rFonts w:ascii="Calibri" w:hAnsi="Calibri" w:cs="Calibri"/>
                <w:noProof/>
              </w:rPr>
              <w:t xml:space="preserve"> </w:t>
            </w:r>
          </w:p>
        </w:tc>
        <w:tc>
          <w:tcPr>
            <w:tcW w:w="2873" w:type="dxa"/>
          </w:tcPr>
          <w:p w:rsidR="00D80EA1" w:rsidRPr="008D281F" w:rsidRDefault="00D80EA1" w:rsidP="00D80EA1">
            <w:pPr>
              <w:jc w:val="center"/>
              <w:rPr>
                <w:rFonts w:asciiTheme="minorHAnsi" w:hAnsiTheme="minorHAnsi" w:cstheme="minorHAnsi"/>
              </w:rPr>
            </w:pPr>
          </w:p>
        </w:tc>
      </w:tr>
      <w:tr w:rsidR="00EF30E6" w:rsidRPr="00DF0A13" w:rsidTr="00EA3355">
        <w:tc>
          <w:tcPr>
            <w:tcW w:w="547" w:type="dxa"/>
            <w:shd w:val="clear" w:color="auto" w:fill="auto"/>
          </w:tcPr>
          <w:p w:rsidR="00EF30E6" w:rsidRDefault="00EF30E6" w:rsidP="003048DC">
            <w:pPr>
              <w:rPr>
                <w:rFonts w:ascii="Calibri" w:hAnsi="Calibri" w:cs="Calibri"/>
                <w:noProof/>
              </w:rPr>
            </w:pPr>
            <w:r>
              <w:rPr>
                <w:rFonts w:ascii="Calibri" w:hAnsi="Calibri" w:cs="Calibri"/>
                <w:noProof/>
              </w:rPr>
              <w:t>7</w:t>
            </w:r>
          </w:p>
        </w:tc>
        <w:tc>
          <w:tcPr>
            <w:tcW w:w="7262" w:type="dxa"/>
            <w:shd w:val="clear" w:color="auto" w:fill="auto"/>
          </w:tcPr>
          <w:p w:rsidR="00EF30E6" w:rsidRDefault="00B714EE" w:rsidP="003048DC">
            <w:pPr>
              <w:rPr>
                <w:rFonts w:ascii="Calibri" w:hAnsi="Calibri" w:cs="Calibri"/>
                <w:b/>
                <w:noProof/>
              </w:rPr>
            </w:pPr>
            <w:r>
              <w:rPr>
                <w:rFonts w:ascii="Calibri" w:hAnsi="Calibri" w:cs="Calibri"/>
                <w:b/>
                <w:noProof/>
              </w:rPr>
              <w:t>Next Meeting:</w:t>
            </w:r>
          </w:p>
          <w:p w:rsidR="00B714EE" w:rsidRDefault="00EF75DB" w:rsidP="003048DC">
            <w:pPr>
              <w:rPr>
                <w:rFonts w:ascii="Calibri" w:hAnsi="Calibri" w:cs="Calibri"/>
                <w:noProof/>
              </w:rPr>
            </w:pPr>
            <w:r>
              <w:rPr>
                <w:rFonts w:ascii="Calibri" w:hAnsi="Calibri" w:cs="Calibri"/>
                <w:b/>
                <w:noProof/>
              </w:rPr>
              <w:t xml:space="preserve">Bowel Care / Nutrition /Oral Hygeine </w:t>
            </w:r>
            <w:r w:rsidR="00B714EE">
              <w:rPr>
                <w:rFonts w:ascii="Calibri" w:hAnsi="Calibri" w:cs="Calibri"/>
                <w:b/>
                <w:noProof/>
              </w:rPr>
              <w:t xml:space="preserve"> </w:t>
            </w:r>
            <w:r>
              <w:rPr>
                <w:rFonts w:ascii="Calibri" w:hAnsi="Calibri" w:cs="Calibri"/>
                <w:noProof/>
              </w:rPr>
              <w:t xml:space="preserve">Reviewed benchmarks will be circulated. </w:t>
            </w:r>
            <w:r>
              <w:rPr>
                <w:rFonts w:ascii="Calibri" w:hAnsi="Calibri" w:cs="Calibri"/>
                <w:b/>
                <w:noProof/>
              </w:rPr>
              <w:t>Please submit scores by 19</w:t>
            </w:r>
            <w:r w:rsidRPr="00EF75DB">
              <w:rPr>
                <w:rFonts w:ascii="Calibri" w:hAnsi="Calibri" w:cs="Calibri"/>
                <w:b/>
                <w:noProof/>
                <w:vertAlign w:val="superscript"/>
              </w:rPr>
              <w:t>th</w:t>
            </w:r>
            <w:r>
              <w:rPr>
                <w:rFonts w:ascii="Calibri" w:hAnsi="Calibri" w:cs="Calibri"/>
                <w:b/>
                <w:noProof/>
              </w:rPr>
              <w:t xml:space="preserve"> August </w:t>
            </w:r>
            <w:r>
              <w:rPr>
                <w:rFonts w:ascii="Calibri" w:hAnsi="Calibri" w:cs="Calibri"/>
                <w:noProof/>
              </w:rPr>
              <w:t xml:space="preserve">in preparation of the next meeting. </w:t>
            </w:r>
            <w:r w:rsidR="00167A28">
              <w:rPr>
                <w:rFonts w:ascii="Calibri" w:hAnsi="Calibri" w:cs="Calibri"/>
                <w:noProof/>
              </w:rPr>
              <w:t xml:space="preserve"> Bring all guidelines / policies / audit tools</w:t>
            </w:r>
          </w:p>
          <w:p w:rsidR="00EF75DB" w:rsidRDefault="00EF75DB" w:rsidP="003048DC">
            <w:pPr>
              <w:rPr>
                <w:rFonts w:ascii="Calibri" w:hAnsi="Calibri" w:cs="Calibri"/>
                <w:noProof/>
              </w:rPr>
            </w:pPr>
            <w:r>
              <w:rPr>
                <w:rFonts w:ascii="Calibri" w:hAnsi="Calibri" w:cs="Calibri"/>
                <w:noProof/>
              </w:rPr>
              <w:t xml:space="preserve">Next meeting: </w:t>
            </w:r>
          </w:p>
          <w:p w:rsidR="00EF75DB" w:rsidRDefault="00EF75DB" w:rsidP="003048DC">
            <w:pPr>
              <w:rPr>
                <w:rFonts w:ascii="Calibri" w:hAnsi="Calibri" w:cs="Calibri"/>
                <w:noProof/>
              </w:rPr>
            </w:pPr>
            <w:r w:rsidRPr="00EF75DB">
              <w:rPr>
                <w:rFonts w:ascii="Calibri" w:hAnsi="Calibri" w:cs="Calibri"/>
                <w:b/>
                <w:noProof/>
              </w:rPr>
              <w:t>Am</w:t>
            </w:r>
            <w:r>
              <w:rPr>
                <w:rFonts w:ascii="Calibri" w:hAnsi="Calibri" w:cs="Calibri"/>
                <w:noProof/>
              </w:rPr>
              <w:t xml:space="preserve">:  Workshop to collate Pain/ Delirium / Sedation education packs and Formulate Delirium Prevention Bundle. </w:t>
            </w:r>
          </w:p>
          <w:p w:rsidR="00EF75DB" w:rsidRPr="00EF75DB" w:rsidRDefault="00EF75DB" w:rsidP="003048DC">
            <w:pPr>
              <w:rPr>
                <w:rFonts w:ascii="Calibri" w:hAnsi="Calibri" w:cs="Calibri"/>
                <w:noProof/>
              </w:rPr>
            </w:pPr>
            <w:r w:rsidRPr="00EF75DB">
              <w:rPr>
                <w:rFonts w:ascii="Calibri" w:hAnsi="Calibri" w:cs="Calibri"/>
                <w:b/>
                <w:noProof/>
              </w:rPr>
              <w:t>pm</w:t>
            </w:r>
            <w:r>
              <w:rPr>
                <w:rFonts w:ascii="Calibri" w:hAnsi="Calibri" w:cs="Calibri"/>
                <w:noProof/>
              </w:rPr>
              <w:t xml:space="preserve"> Review </w:t>
            </w:r>
            <w:r>
              <w:rPr>
                <w:rFonts w:ascii="Calibri" w:hAnsi="Calibri" w:cs="Calibri"/>
                <w:b/>
                <w:noProof/>
              </w:rPr>
              <w:t xml:space="preserve">Bowel Care / Nutrition /Oral Hygeine  </w:t>
            </w:r>
            <w:r>
              <w:rPr>
                <w:rFonts w:ascii="Calibri" w:hAnsi="Calibri" w:cs="Calibri"/>
                <w:noProof/>
              </w:rPr>
              <w:t xml:space="preserve"> - group work to look at the tree different subjects.</w:t>
            </w:r>
          </w:p>
          <w:p w:rsidR="00167A28" w:rsidRPr="00B714EE" w:rsidRDefault="00167A28" w:rsidP="003048DC">
            <w:pPr>
              <w:rPr>
                <w:rFonts w:ascii="Calibri" w:hAnsi="Calibri" w:cs="Calibri"/>
                <w:noProof/>
              </w:rPr>
            </w:pPr>
          </w:p>
        </w:tc>
        <w:tc>
          <w:tcPr>
            <w:tcW w:w="2873" w:type="dxa"/>
          </w:tcPr>
          <w:p w:rsidR="00EF30E6" w:rsidRPr="008D281F" w:rsidRDefault="00EF30E6" w:rsidP="00D80EA1">
            <w:pPr>
              <w:jc w:val="center"/>
              <w:rPr>
                <w:rFonts w:asciiTheme="minorHAnsi" w:hAnsiTheme="minorHAnsi" w:cstheme="minorHAnsi"/>
              </w:rPr>
            </w:pPr>
          </w:p>
        </w:tc>
      </w:tr>
      <w:tr w:rsidR="00EF75DB" w:rsidRPr="00DF0A13" w:rsidTr="00EA3355">
        <w:tc>
          <w:tcPr>
            <w:tcW w:w="547" w:type="dxa"/>
            <w:shd w:val="clear" w:color="auto" w:fill="auto"/>
          </w:tcPr>
          <w:p w:rsidR="00EF75DB" w:rsidRDefault="00EF75DB" w:rsidP="003048DC">
            <w:pPr>
              <w:rPr>
                <w:rFonts w:ascii="Calibri" w:hAnsi="Calibri" w:cs="Calibri"/>
                <w:noProof/>
              </w:rPr>
            </w:pPr>
            <w:r>
              <w:rPr>
                <w:rFonts w:ascii="Calibri" w:hAnsi="Calibri" w:cs="Calibri"/>
                <w:noProof/>
              </w:rPr>
              <w:t>8</w:t>
            </w:r>
          </w:p>
        </w:tc>
        <w:tc>
          <w:tcPr>
            <w:tcW w:w="7262" w:type="dxa"/>
            <w:shd w:val="clear" w:color="auto" w:fill="auto"/>
          </w:tcPr>
          <w:p w:rsidR="00EF75DB" w:rsidRDefault="00EF75DB" w:rsidP="003048DC">
            <w:pPr>
              <w:rPr>
                <w:rFonts w:ascii="Calibri" w:hAnsi="Calibri" w:cs="Calibri"/>
                <w:b/>
                <w:noProof/>
              </w:rPr>
            </w:pPr>
            <w:r>
              <w:rPr>
                <w:rFonts w:ascii="Calibri" w:hAnsi="Calibri" w:cs="Calibri"/>
                <w:b/>
                <w:noProof/>
              </w:rPr>
              <w:t>Future Dates 2017:</w:t>
            </w:r>
          </w:p>
          <w:p w:rsidR="00EF75DB" w:rsidRDefault="00037020" w:rsidP="003048DC">
            <w:pPr>
              <w:rPr>
                <w:rFonts w:ascii="Calibri" w:hAnsi="Calibri" w:cs="Calibri"/>
                <w:b/>
                <w:noProof/>
              </w:rPr>
            </w:pPr>
            <w:r>
              <w:rPr>
                <w:rFonts w:ascii="Calibri" w:hAnsi="Calibri" w:cs="Calibri"/>
                <w:b/>
                <w:noProof/>
              </w:rPr>
              <w:t>Monday 6</w:t>
            </w:r>
            <w:r w:rsidRPr="00037020">
              <w:rPr>
                <w:rFonts w:ascii="Calibri" w:hAnsi="Calibri" w:cs="Calibri"/>
                <w:b/>
                <w:noProof/>
                <w:vertAlign w:val="superscript"/>
              </w:rPr>
              <w:t>th</w:t>
            </w:r>
            <w:r>
              <w:rPr>
                <w:rFonts w:ascii="Calibri" w:hAnsi="Calibri" w:cs="Calibri"/>
                <w:b/>
                <w:noProof/>
              </w:rPr>
              <w:t xml:space="preserve"> March, 2017</w:t>
            </w:r>
          </w:p>
          <w:p w:rsidR="00037020" w:rsidRDefault="00037020" w:rsidP="003048DC">
            <w:pPr>
              <w:rPr>
                <w:rFonts w:ascii="Calibri" w:hAnsi="Calibri" w:cs="Calibri"/>
                <w:b/>
                <w:noProof/>
              </w:rPr>
            </w:pPr>
            <w:r>
              <w:rPr>
                <w:rFonts w:ascii="Calibri" w:hAnsi="Calibri" w:cs="Calibri"/>
                <w:b/>
                <w:noProof/>
              </w:rPr>
              <w:t>Monday 5</w:t>
            </w:r>
            <w:r w:rsidRPr="00037020">
              <w:rPr>
                <w:rFonts w:ascii="Calibri" w:hAnsi="Calibri" w:cs="Calibri"/>
                <w:b/>
                <w:noProof/>
                <w:vertAlign w:val="superscript"/>
              </w:rPr>
              <w:t>th</w:t>
            </w:r>
            <w:r>
              <w:rPr>
                <w:rFonts w:ascii="Calibri" w:hAnsi="Calibri" w:cs="Calibri"/>
                <w:b/>
                <w:noProof/>
              </w:rPr>
              <w:t xml:space="preserve"> June, 2017</w:t>
            </w:r>
          </w:p>
          <w:p w:rsidR="00037020" w:rsidRDefault="00037020" w:rsidP="003048DC">
            <w:pPr>
              <w:rPr>
                <w:rFonts w:ascii="Calibri" w:hAnsi="Calibri" w:cs="Calibri"/>
                <w:b/>
                <w:noProof/>
              </w:rPr>
            </w:pPr>
            <w:r>
              <w:rPr>
                <w:rFonts w:ascii="Calibri" w:hAnsi="Calibri" w:cs="Calibri"/>
                <w:b/>
                <w:noProof/>
              </w:rPr>
              <w:t>Monday 4</w:t>
            </w:r>
            <w:r w:rsidRPr="00037020">
              <w:rPr>
                <w:rFonts w:ascii="Calibri" w:hAnsi="Calibri" w:cs="Calibri"/>
                <w:b/>
                <w:noProof/>
                <w:vertAlign w:val="superscript"/>
              </w:rPr>
              <w:t>th</w:t>
            </w:r>
            <w:r>
              <w:rPr>
                <w:rFonts w:ascii="Calibri" w:hAnsi="Calibri" w:cs="Calibri"/>
                <w:b/>
                <w:noProof/>
              </w:rPr>
              <w:t xml:space="preserve"> September,2017</w:t>
            </w:r>
          </w:p>
          <w:p w:rsidR="00037020" w:rsidRDefault="00037020" w:rsidP="003048DC">
            <w:pPr>
              <w:rPr>
                <w:rFonts w:ascii="Calibri" w:hAnsi="Calibri" w:cs="Calibri"/>
                <w:b/>
                <w:noProof/>
              </w:rPr>
            </w:pPr>
            <w:r>
              <w:rPr>
                <w:rFonts w:ascii="Calibri" w:hAnsi="Calibri" w:cs="Calibri"/>
                <w:b/>
                <w:noProof/>
              </w:rPr>
              <w:t>Monday 4</w:t>
            </w:r>
            <w:r w:rsidRPr="00037020">
              <w:rPr>
                <w:rFonts w:ascii="Calibri" w:hAnsi="Calibri" w:cs="Calibri"/>
                <w:b/>
                <w:noProof/>
                <w:vertAlign w:val="superscript"/>
              </w:rPr>
              <w:t>th</w:t>
            </w:r>
            <w:r>
              <w:rPr>
                <w:rFonts w:ascii="Calibri" w:hAnsi="Calibri" w:cs="Calibri"/>
                <w:b/>
                <w:noProof/>
              </w:rPr>
              <w:t xml:space="preserve"> December, 2017</w:t>
            </w:r>
          </w:p>
        </w:tc>
        <w:tc>
          <w:tcPr>
            <w:tcW w:w="2873" w:type="dxa"/>
          </w:tcPr>
          <w:p w:rsidR="00EF75DB" w:rsidRPr="008D281F" w:rsidRDefault="00EF75DB" w:rsidP="00D80EA1">
            <w:pPr>
              <w:jc w:val="center"/>
              <w:rPr>
                <w:rFonts w:asciiTheme="minorHAnsi" w:hAnsiTheme="minorHAnsi" w:cstheme="minorHAnsi"/>
              </w:rPr>
            </w:pPr>
          </w:p>
        </w:tc>
      </w:tr>
      <w:tr w:rsidR="00A72766" w:rsidRPr="00DF0A13" w:rsidTr="00D84EF6">
        <w:tc>
          <w:tcPr>
            <w:tcW w:w="10682" w:type="dxa"/>
            <w:gridSpan w:val="3"/>
            <w:shd w:val="clear" w:color="auto" w:fill="C6D9F1" w:themeFill="text2" w:themeFillTint="33"/>
          </w:tcPr>
          <w:p w:rsidR="00A72766" w:rsidRPr="008D281F" w:rsidRDefault="00037020" w:rsidP="00D80EA1">
            <w:pPr>
              <w:jc w:val="center"/>
              <w:rPr>
                <w:rFonts w:ascii="Calibri" w:hAnsi="Calibri" w:cs="Calibri"/>
                <w:b/>
                <w:noProof/>
              </w:rPr>
            </w:pPr>
            <w:r w:rsidRPr="008D281F">
              <w:rPr>
                <w:rFonts w:ascii="Calibri" w:hAnsi="Calibri" w:cs="Calibri"/>
                <w:b/>
                <w:noProof/>
              </w:rPr>
              <w:t xml:space="preserve">Next meeting: </w:t>
            </w:r>
            <w:r>
              <w:rPr>
                <w:rFonts w:ascii="Calibri" w:hAnsi="Calibri" w:cs="Calibri"/>
                <w:b/>
                <w:noProof/>
              </w:rPr>
              <w:t>Monday5th September, 2015</w:t>
            </w:r>
            <w:r w:rsidRPr="008D281F">
              <w:rPr>
                <w:rFonts w:ascii="Calibri" w:hAnsi="Calibri" w:cs="Calibri"/>
                <w:b/>
                <w:noProof/>
              </w:rPr>
              <w:t xml:space="preserve">. </w:t>
            </w:r>
            <w:r>
              <w:rPr>
                <w:rFonts w:ascii="Calibri" w:hAnsi="Calibri" w:cs="Calibri"/>
                <w:b/>
                <w:noProof/>
              </w:rPr>
              <w:t xml:space="preserve">10:00 – 15:00 hrs Venue: </w:t>
            </w:r>
            <w:r w:rsidRPr="00412B9E">
              <w:rPr>
                <w:rFonts w:ascii="Calibri" w:hAnsi="Calibri"/>
                <w:b/>
              </w:rPr>
              <w:t>Critical care seminar room, Junction 8</w:t>
            </w:r>
            <w:r>
              <w:rPr>
                <w:rFonts w:ascii="Calibri" w:hAnsi="Calibri"/>
                <w:b/>
              </w:rPr>
              <w:t xml:space="preserve">, </w:t>
            </w:r>
            <w:r>
              <w:rPr>
                <w:rFonts w:ascii="Calibri" w:hAnsi="Calibri" w:cs="Calibri"/>
                <w:b/>
                <w:noProof/>
              </w:rPr>
              <w:t xml:space="preserve">York Hospital </w:t>
            </w:r>
          </w:p>
        </w:tc>
      </w:tr>
    </w:tbl>
    <w:p w:rsidR="005756C6" w:rsidRDefault="005756C6" w:rsidP="00D84EF6"/>
    <w:sectPr w:rsidR="005756C6">
      <w:headerReference w:type="default" r:id="rId17"/>
      <w:footerReference w:type="default" r:id="rId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7A6" w:rsidRDefault="00AE07A6" w:rsidP="00D84EF6">
      <w:r>
        <w:separator/>
      </w:r>
    </w:p>
  </w:endnote>
  <w:endnote w:type="continuationSeparator" w:id="0">
    <w:p w:rsidR="00AE07A6" w:rsidRDefault="00AE07A6" w:rsidP="00D8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EA1" w:rsidRDefault="00037020">
    <w:pPr>
      <w:pStyle w:val="Footer"/>
    </w:pPr>
    <w:r w:rsidRPr="00C66494">
      <w:rPr>
        <w:noProof/>
      </w:rPr>
      <mc:AlternateContent>
        <mc:Choice Requires="wps">
          <w:drawing>
            <wp:anchor distT="0" distB="0" distL="114300" distR="114300" simplePos="0" relativeHeight="251665408" behindDoc="0" locked="0" layoutInCell="1" allowOverlap="1" wp14:anchorId="528D13A7" wp14:editId="0937DD8A">
              <wp:simplePos x="0" y="0"/>
              <wp:positionH relativeFrom="column">
                <wp:posOffset>3467100</wp:posOffset>
              </wp:positionH>
              <wp:positionV relativeFrom="paragraph">
                <wp:posOffset>608330</wp:posOffset>
              </wp:positionV>
              <wp:extent cx="1190625" cy="2190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219075"/>
                      </a:xfrm>
                      <a:prstGeom prst="rect">
                        <a:avLst/>
                      </a:prstGeom>
                      <a:solidFill>
                        <a:srgbClr val="FFFFFF"/>
                      </a:solidFill>
                      <a:ln w="9525">
                        <a:noFill/>
                        <a:miter lim="800000"/>
                        <a:headEnd/>
                        <a:tailEnd/>
                      </a:ln>
                    </wps:spPr>
                    <wps:txbx>
                      <w:txbxContent>
                        <w:p w:rsidR="00037020" w:rsidRDefault="00276C3F" w:rsidP="00037020">
                          <w:pPr>
                            <w:rPr>
                              <w:rFonts w:asciiTheme="minorHAnsi" w:hAnsiTheme="minorHAnsi"/>
                              <w:sz w:val="18"/>
                            </w:rPr>
                          </w:pPr>
                          <w:hyperlink r:id="rId1" w:history="1">
                            <w:r w:rsidR="00037020" w:rsidRPr="00546C4A">
                              <w:rPr>
                                <w:rStyle w:val="Hyperlink"/>
                                <w:rFonts w:asciiTheme="minorHAnsi" w:hAnsiTheme="minorHAnsi"/>
                                <w:sz w:val="18"/>
                              </w:rPr>
                              <w:t>www.wyccn.org</w:t>
                            </w:r>
                          </w:hyperlink>
                        </w:p>
                        <w:p w:rsidR="00037020" w:rsidRPr="001D5C5D" w:rsidRDefault="00037020" w:rsidP="00037020">
                          <w:pPr>
                            <w:rPr>
                              <w:sz w:val="18"/>
                            </w:rPr>
                          </w:pPr>
                          <w:r w:rsidRPr="001D5C5D">
                            <w:rPr>
                              <w:sz w:val="18"/>
                            </w:rPr>
                            <w:ptab w:relativeTo="margin" w:alignment="right" w:leader="none"/>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3pt;margin-top:47.9pt;width:93.7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" stroked="f">
              <v:textbox>
                <w:txbxContent>
                  <w:p w:rsidR="00037020" w:rsidRDefault="00037020" w:rsidP="00037020">
                    <w:pPr>
                      <w:rPr>
                        <w:rFonts w:asciiTheme="minorHAnsi" w:hAnsiTheme="minorHAnsi"/>
                        <w:sz w:val="18"/>
                      </w:rPr>
                    </w:pPr>
                    <w:hyperlink r:id="rId2" w:history="1">
                      <w:r w:rsidRPr="00546C4A">
                        <w:rPr>
                          <w:rStyle w:val="Hyperlink"/>
                          <w:rFonts w:asciiTheme="minorHAnsi" w:hAnsiTheme="minorHAnsi"/>
                          <w:sz w:val="18"/>
                        </w:rPr>
                        <w:t>www.wyccn.org</w:t>
                      </w:r>
                    </w:hyperlink>
                  </w:p>
                  <w:p w:rsidR="00037020" w:rsidRPr="001D5C5D" w:rsidRDefault="00037020" w:rsidP="00037020">
                    <w:pPr>
                      <w:rPr>
                        <w:sz w:val="18"/>
                      </w:rPr>
                    </w:pPr>
                    <w:r w:rsidRPr="001D5C5D">
                      <w:rPr>
                        <w:sz w:val="18"/>
                      </w:rPr>
                      <w:ptab w:relativeTo="margin" w:alignment="right" w:leader="none"/>
                    </w:r>
                  </w:p>
                </w:txbxContent>
              </v:textbox>
            </v:shape>
          </w:pict>
        </mc:Fallback>
      </mc:AlternateContent>
    </w:r>
    <w:r w:rsidRPr="0079289F">
      <w:rPr>
        <w:rFonts w:ascii="Calibri" w:hAnsi="Calibri" w:cs="Calibri"/>
        <w:noProof/>
      </w:rPr>
      <mc:AlternateContent>
        <mc:Choice Requires="wps">
          <w:drawing>
            <wp:anchor distT="0" distB="0" distL="114300" distR="114300" simplePos="0" relativeHeight="251663360" behindDoc="0" locked="0" layoutInCell="1" allowOverlap="1" wp14:anchorId="4219F3B3" wp14:editId="78A6EFBE">
              <wp:simplePos x="0" y="0"/>
              <wp:positionH relativeFrom="column">
                <wp:posOffset>-800100</wp:posOffset>
              </wp:positionH>
              <wp:positionV relativeFrom="paragraph">
                <wp:posOffset>-66040</wp:posOffset>
              </wp:positionV>
              <wp:extent cx="2143125" cy="80010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800100"/>
                      </a:xfrm>
                      <a:prstGeom prst="rect">
                        <a:avLst/>
                      </a:prstGeom>
                      <a:solidFill>
                        <a:srgbClr val="FFFFFF"/>
                      </a:solidFill>
                      <a:ln w="9525">
                        <a:solidFill>
                          <a:srgbClr val="000000"/>
                        </a:solidFill>
                        <a:miter lim="800000"/>
                        <a:headEnd/>
                        <a:tailEnd/>
                      </a:ln>
                    </wps:spPr>
                    <wps:txbx>
                      <w:txbxContent>
                        <w:p w:rsidR="00037020" w:rsidRDefault="00037020" w:rsidP="00037020">
                          <w:pPr>
                            <w:jc w:val="center"/>
                          </w:pPr>
                          <w:r>
                            <w:rPr>
                              <w:noProof/>
                            </w:rPr>
                            <w:drawing>
                              <wp:inline distT="0" distB="0" distL="0" distR="0" wp14:anchorId="2EFE32AA" wp14:editId="68EA6684">
                                <wp:extent cx="1646555" cy="395173"/>
                                <wp:effectExtent l="0" t="0" r="0" b="5080"/>
                                <wp:docPr id="5" name="Picture 5" descr="North Yorkshire &amp; Humberside Critical Care Network mai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 Yorkshire &amp; Humberside Critical Care Network main imag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6555" cy="395173"/>
                                        </a:xfrm>
                                        <a:prstGeom prst="rect">
                                          <a:avLst/>
                                        </a:prstGeom>
                                        <a:noFill/>
                                        <a:ln>
                                          <a:noFill/>
                                        </a:ln>
                                      </pic:spPr>
                                    </pic:pic>
                                  </a:graphicData>
                                </a:graphic>
                              </wp:inline>
                            </w:drawing>
                          </w:r>
                        </w:p>
                        <w:p w:rsidR="00037020" w:rsidRDefault="00276C3F" w:rsidP="00037020">
                          <w:pPr>
                            <w:rPr>
                              <w:sz w:val="16"/>
                              <w:szCs w:val="16"/>
                            </w:rPr>
                          </w:pPr>
                          <w:hyperlink r:id="rId4" w:history="1">
                            <w:r w:rsidR="00037020" w:rsidRPr="00C45BC6">
                              <w:rPr>
                                <w:rStyle w:val="Hyperlink"/>
                                <w:sz w:val="16"/>
                                <w:szCs w:val="16"/>
                              </w:rPr>
                              <w:t>www.networks.nhs.uk/nhs-networks/north-yorkshire-humberside-critical-care-network</w:t>
                            </w:r>
                          </w:hyperlink>
                        </w:p>
                        <w:p w:rsidR="00037020" w:rsidRPr="00DA0158" w:rsidRDefault="00037020" w:rsidP="00037020">
                          <w:pPr>
                            <w:rPr>
                              <w:rFonts w:asciiTheme="minorHAnsi" w:hAnsiTheme="minorHAnsi" w:cstheme="minorHAnsi"/>
                              <w:b/>
                              <w:color w:val="4F81BD" w:themeColor="accent1"/>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3pt;margin-top:-5.2pt;width:168.75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">
              <v:textbox>
                <w:txbxContent>
                  <w:p w:rsidR="00037020" w:rsidRDefault="00037020" w:rsidP="00037020">
                    <w:pPr>
                      <w:jc w:val="center"/>
                    </w:pPr>
                    <w:r>
                      <w:rPr>
                        <w:noProof/>
                      </w:rPr>
                      <w:drawing>
                        <wp:inline distT="0" distB="0" distL="0" distR="0" wp14:anchorId="2EFE32AA" wp14:editId="68EA6684">
                          <wp:extent cx="1646555" cy="395173"/>
                          <wp:effectExtent l="0" t="0" r="0" b="5080"/>
                          <wp:docPr id="5" name="Picture 5" descr="North Yorkshire &amp; Humberside Critical Care Network mai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 Yorkshire &amp; Humberside Critical Care Network main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6555" cy="395173"/>
                                  </a:xfrm>
                                  <a:prstGeom prst="rect">
                                    <a:avLst/>
                                  </a:prstGeom>
                                  <a:noFill/>
                                  <a:ln>
                                    <a:noFill/>
                                  </a:ln>
                                </pic:spPr>
                              </pic:pic>
                            </a:graphicData>
                          </a:graphic>
                        </wp:inline>
                      </w:drawing>
                    </w:r>
                  </w:p>
                  <w:p w:rsidR="00037020" w:rsidRDefault="00037020" w:rsidP="00037020">
                    <w:pPr>
                      <w:rPr>
                        <w:sz w:val="16"/>
                        <w:szCs w:val="16"/>
                      </w:rPr>
                    </w:pPr>
                    <w:hyperlink r:id="rId6" w:history="1">
                      <w:r w:rsidRPr="00C45BC6">
                        <w:rPr>
                          <w:rStyle w:val="Hyperlink"/>
                          <w:sz w:val="16"/>
                          <w:szCs w:val="16"/>
                        </w:rPr>
                        <w:t>www.networks.nhs.uk/nhs-networks/north-yorkshire-humberside-critical-care-network</w:t>
                      </w:r>
                    </w:hyperlink>
                  </w:p>
                  <w:p w:rsidR="00037020" w:rsidRPr="00DA0158" w:rsidRDefault="00037020" w:rsidP="00037020">
                    <w:pPr>
                      <w:rPr>
                        <w:rFonts w:asciiTheme="minorHAnsi" w:hAnsiTheme="minorHAnsi" w:cstheme="minorHAnsi"/>
                        <w:b/>
                        <w:color w:val="4F81BD" w:themeColor="accent1"/>
                        <w:sz w:val="16"/>
                        <w:szCs w:val="16"/>
                      </w:rPr>
                    </w:pPr>
                  </w:p>
                </w:txbxContent>
              </v:textbox>
            </v:shape>
          </w:pict>
        </mc:Fallback>
      </mc:AlternateContent>
    </w:r>
    <w:r w:rsidR="00D80EA1">
      <w:ptab w:relativeTo="margin" w:alignment="center" w:leader="none"/>
    </w:r>
    <w:r w:rsidRPr="00F013E3">
      <w:rPr>
        <w:rFonts w:ascii="Calibri" w:hAnsi="Calibri" w:cs="Calibri"/>
        <w:noProof/>
      </w:rPr>
      <mc:AlternateContent>
        <mc:Choice Requires="wps">
          <w:drawing>
            <wp:anchor distT="0" distB="0" distL="114300" distR="114300" simplePos="0" relativeHeight="251661312" behindDoc="0" locked="0" layoutInCell="1" allowOverlap="1" wp14:anchorId="3748446F" wp14:editId="6A762C44">
              <wp:simplePos x="0" y="0"/>
              <wp:positionH relativeFrom="column">
                <wp:posOffset>1628775</wp:posOffset>
              </wp:positionH>
              <wp:positionV relativeFrom="paragraph">
                <wp:posOffset>-10160</wp:posOffset>
              </wp:positionV>
              <wp:extent cx="1543050" cy="638175"/>
              <wp:effectExtent l="0" t="0" r="1905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638175"/>
                      </a:xfrm>
                      <a:prstGeom prst="rect">
                        <a:avLst/>
                      </a:prstGeom>
                      <a:solidFill>
                        <a:srgbClr val="FFFFFF"/>
                      </a:solidFill>
                      <a:ln w="9525">
                        <a:solidFill>
                          <a:srgbClr val="000000"/>
                        </a:solidFill>
                        <a:miter lim="800000"/>
                        <a:headEnd/>
                        <a:tailEnd/>
                      </a:ln>
                    </wps:spPr>
                    <wps:txbx>
                      <w:txbxContent>
                        <w:p w:rsidR="00037020" w:rsidRDefault="00037020" w:rsidP="00037020">
                          <w:pPr>
                            <w:jc w:val="center"/>
                            <w:rPr>
                              <w:u w:val="single"/>
                            </w:rPr>
                          </w:pPr>
                          <w:r w:rsidRPr="00F013E3">
                            <w:rPr>
                              <w:noProof/>
                              <w:u w:val="single"/>
                            </w:rPr>
                            <w:drawing>
                              <wp:inline distT="0" distB="0" distL="0" distR="0" wp14:anchorId="7E6A49F4" wp14:editId="4EA41877">
                                <wp:extent cx="1228725" cy="325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5533" cy="327293"/>
                                        </a:xfrm>
                                        <a:prstGeom prst="rect">
                                          <a:avLst/>
                                        </a:prstGeom>
                                        <a:noFill/>
                                        <a:ln>
                                          <a:noFill/>
                                        </a:ln>
                                      </pic:spPr>
                                    </pic:pic>
                                  </a:graphicData>
                                </a:graphic>
                              </wp:inline>
                            </w:drawing>
                          </w:r>
                        </w:p>
                        <w:p w:rsidR="00037020" w:rsidRPr="00F013E3" w:rsidRDefault="00037020" w:rsidP="00037020">
                          <w:pPr>
                            <w:jc w:val="center"/>
                            <w:rPr>
                              <w:rFonts w:asciiTheme="minorHAnsi" w:hAnsiTheme="minorHAnsi" w:cstheme="minorHAnsi"/>
                              <w:b/>
                              <w:color w:val="4F81BD" w:themeColor="accent1"/>
                              <w:sz w:val="20"/>
                              <w:u w:val="single"/>
                            </w:rPr>
                          </w:pPr>
                          <w:r w:rsidRPr="00F013E3">
                            <w:rPr>
                              <w:rFonts w:asciiTheme="minorHAnsi" w:hAnsiTheme="minorHAnsi" w:cstheme="minorHAnsi"/>
                              <w:b/>
                              <w:color w:val="4F81BD" w:themeColor="accent1"/>
                              <w:sz w:val="20"/>
                              <w:u w:val="single"/>
                            </w:rPr>
                            <w:t>www.</w:t>
                          </w:r>
                          <w:r w:rsidRPr="0079289F">
                            <w:rPr>
                              <w:rFonts w:asciiTheme="minorHAnsi" w:hAnsiTheme="minorHAnsi" w:cstheme="minorHAnsi"/>
                              <w:b/>
                              <w:color w:val="4F81BD" w:themeColor="accent1"/>
                              <w:sz w:val="18"/>
                              <w:u w:val="single"/>
                            </w:rPr>
                            <w:t>noeccn</w:t>
                          </w:r>
                          <w:r w:rsidRPr="00F013E3">
                            <w:rPr>
                              <w:rFonts w:asciiTheme="minorHAnsi" w:hAnsiTheme="minorHAnsi" w:cstheme="minorHAnsi"/>
                              <w:b/>
                              <w:color w:val="4F81BD" w:themeColor="accent1"/>
                              <w:sz w:val="20"/>
                              <w:u w:val="single"/>
                            </w:rPr>
                            <w:t>.org.uk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28.25pt;margin-top:-.8pt;width:121.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">
              <v:textbox>
                <w:txbxContent>
                  <w:p w:rsidR="00037020" w:rsidRDefault="00037020" w:rsidP="00037020">
                    <w:pPr>
                      <w:jc w:val="center"/>
                      <w:rPr>
                        <w:u w:val="single"/>
                      </w:rPr>
                    </w:pPr>
                    <w:r w:rsidRPr="00F013E3">
                      <w:rPr>
                        <w:noProof/>
                        <w:u w:val="single"/>
                      </w:rPr>
                      <w:drawing>
                        <wp:inline distT="0" distB="0" distL="0" distR="0" wp14:anchorId="7E6A49F4" wp14:editId="4EA41877">
                          <wp:extent cx="1228725" cy="325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5533" cy="327293"/>
                                  </a:xfrm>
                                  <a:prstGeom prst="rect">
                                    <a:avLst/>
                                  </a:prstGeom>
                                  <a:noFill/>
                                  <a:ln>
                                    <a:noFill/>
                                  </a:ln>
                                </pic:spPr>
                              </pic:pic>
                            </a:graphicData>
                          </a:graphic>
                        </wp:inline>
                      </w:drawing>
                    </w:r>
                  </w:p>
                  <w:p w:rsidR="00037020" w:rsidRPr="00F013E3" w:rsidRDefault="00037020" w:rsidP="00037020">
                    <w:pPr>
                      <w:jc w:val="center"/>
                      <w:rPr>
                        <w:rFonts w:asciiTheme="minorHAnsi" w:hAnsiTheme="minorHAnsi" w:cstheme="minorHAnsi"/>
                        <w:b/>
                        <w:color w:val="4F81BD" w:themeColor="accent1"/>
                        <w:sz w:val="20"/>
                        <w:u w:val="single"/>
                      </w:rPr>
                    </w:pPr>
                    <w:r w:rsidRPr="00F013E3">
                      <w:rPr>
                        <w:rFonts w:asciiTheme="minorHAnsi" w:hAnsiTheme="minorHAnsi" w:cstheme="minorHAnsi"/>
                        <w:b/>
                        <w:color w:val="4F81BD" w:themeColor="accent1"/>
                        <w:sz w:val="20"/>
                        <w:u w:val="single"/>
                      </w:rPr>
                      <w:t>www.</w:t>
                    </w:r>
                    <w:r w:rsidRPr="0079289F">
                      <w:rPr>
                        <w:rFonts w:asciiTheme="minorHAnsi" w:hAnsiTheme="minorHAnsi" w:cstheme="minorHAnsi"/>
                        <w:b/>
                        <w:color w:val="4F81BD" w:themeColor="accent1"/>
                        <w:sz w:val="18"/>
                        <w:u w:val="single"/>
                      </w:rPr>
                      <w:t>noeccn</w:t>
                    </w:r>
                    <w:r w:rsidRPr="00F013E3">
                      <w:rPr>
                        <w:rFonts w:asciiTheme="minorHAnsi" w:hAnsiTheme="minorHAnsi" w:cstheme="minorHAnsi"/>
                        <w:b/>
                        <w:color w:val="4F81BD" w:themeColor="accent1"/>
                        <w:sz w:val="20"/>
                        <w:u w:val="single"/>
                      </w:rPr>
                      <w:t>.org.uk</w:t>
                    </w:r>
                  </w:p>
                </w:txbxContent>
              </v:textbox>
            </v:shape>
          </w:pict>
        </mc:Fallback>
      </mc:AlternateContent>
    </w:r>
    <w:r w:rsidR="00D80EA1">
      <w:ptab w:relativeTo="margin" w:alignment="right" w:leader="none"/>
    </w:r>
    <w:r>
      <w:t xml:space="preserve">      </w:t>
    </w:r>
    <w:r>
      <w:rPr>
        <w:noProof/>
      </w:rPr>
      <w:drawing>
        <wp:inline distT="0" distB="0" distL="0" distR="0" wp14:anchorId="67710E30" wp14:editId="773A3475">
          <wp:extent cx="1969135" cy="859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9135" cy="85979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7A6" w:rsidRDefault="00AE07A6" w:rsidP="00D84EF6">
      <w:r>
        <w:separator/>
      </w:r>
    </w:p>
  </w:footnote>
  <w:footnote w:type="continuationSeparator" w:id="0">
    <w:p w:rsidR="00AE07A6" w:rsidRDefault="00AE07A6" w:rsidP="00D84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EA1" w:rsidRPr="000925BD" w:rsidRDefault="00D80EA1" w:rsidP="00D84EF6">
    <w:pPr>
      <w:tabs>
        <w:tab w:val="center" w:pos="4320"/>
        <w:tab w:val="right" w:pos="8640"/>
      </w:tabs>
      <w:jc w:val="center"/>
      <w:rPr>
        <w:rFonts w:ascii="Arial" w:hAnsi="Arial" w:cs="Arial"/>
        <w:b/>
        <w:color w:val="0072C6"/>
        <w:sz w:val="22"/>
        <w:szCs w:val="18"/>
        <w:lang w:eastAsia="ja-JP"/>
      </w:rPr>
    </w:pPr>
    <w:r>
      <w:rPr>
        <w:noProof/>
        <w:sz w:val="32"/>
      </w:rPr>
      <w:drawing>
        <wp:inline distT="0" distB="0" distL="0" distR="0" wp14:anchorId="7048669D" wp14:editId="24958415">
          <wp:extent cx="685800" cy="276225"/>
          <wp:effectExtent l="0" t="0" r="0" b="9525"/>
          <wp:docPr id="4" name="Picture 4" descr="Description: nhs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nhs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276225"/>
                  </a:xfrm>
                  <a:prstGeom prst="rect">
                    <a:avLst/>
                  </a:prstGeom>
                  <a:noFill/>
                  <a:ln>
                    <a:noFill/>
                  </a:ln>
                </pic:spPr>
              </pic:pic>
            </a:graphicData>
          </a:graphic>
        </wp:inline>
      </w:drawing>
    </w:r>
    <w:r w:rsidRPr="000925BD">
      <w:rPr>
        <w:rFonts w:ascii="Arial" w:hAnsi="Arial" w:cs="Arial"/>
        <w:b/>
        <w:color w:val="0072C6"/>
        <w:sz w:val="22"/>
        <w:szCs w:val="18"/>
        <w:lang w:eastAsia="ja-JP"/>
      </w:rPr>
      <w:t>Critical Care Operational Delivery Networks</w:t>
    </w:r>
  </w:p>
  <w:p w:rsidR="00D80EA1" w:rsidRPr="000925BD" w:rsidRDefault="00D80EA1" w:rsidP="00D84EF6">
    <w:pPr>
      <w:jc w:val="center"/>
      <w:rPr>
        <w:rFonts w:ascii="Arial" w:hAnsi="Arial" w:cs="Arial"/>
        <w:b/>
        <w:color w:val="0072C6"/>
        <w:sz w:val="22"/>
        <w:szCs w:val="18"/>
        <w:lang w:eastAsia="ja-JP"/>
      </w:rPr>
    </w:pPr>
    <w:r w:rsidRPr="000925BD">
      <w:rPr>
        <w:rFonts w:ascii="Arial" w:hAnsi="Arial" w:cs="Arial"/>
        <w:b/>
        <w:color w:val="0072C6"/>
        <w:sz w:val="22"/>
        <w:szCs w:val="18"/>
        <w:lang w:eastAsia="ja-JP"/>
      </w:rPr>
      <w:t>England, Wales &amp; Northern Ireland</w:t>
    </w:r>
  </w:p>
  <w:p w:rsidR="00D80EA1" w:rsidRDefault="00D80EA1" w:rsidP="00D84EF6">
    <w:pPr>
      <w:jc w:val="center"/>
      <w:rPr>
        <w:noProof/>
      </w:rPr>
    </w:pPr>
  </w:p>
  <w:p w:rsidR="00D80EA1" w:rsidRPr="005D2970" w:rsidRDefault="00D80EA1" w:rsidP="00D84EF6">
    <w:pPr>
      <w:jc w:val="center"/>
      <w:rPr>
        <w:rFonts w:ascii="Cambria" w:hAnsi="Cambria" w:cs="Calibri"/>
        <w:b/>
        <w:sz w:val="28"/>
      </w:rPr>
    </w:pPr>
    <w:r w:rsidRPr="005D2970">
      <w:rPr>
        <w:rFonts w:ascii="Cambria" w:hAnsi="Cambria" w:cs="Calibri"/>
        <w:b/>
        <w:sz w:val="28"/>
      </w:rPr>
      <w:t>Collaborative Regional Benchmarking Meeting</w:t>
    </w:r>
  </w:p>
  <w:p w:rsidR="00D80EA1" w:rsidRDefault="00D80EA1">
    <w:pPr>
      <w:pStyle w:val="Header"/>
    </w:pPr>
  </w:p>
  <w:p w:rsidR="00D80EA1" w:rsidRDefault="00D80E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5CEB"/>
    <w:multiLevelType w:val="hybridMultilevel"/>
    <w:tmpl w:val="EDDCA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0B5C3E"/>
    <w:multiLevelType w:val="hybridMultilevel"/>
    <w:tmpl w:val="12C0B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56C04D5"/>
    <w:multiLevelType w:val="hybridMultilevel"/>
    <w:tmpl w:val="6DF4A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EF6"/>
    <w:rsid w:val="00037020"/>
    <w:rsid w:val="00107053"/>
    <w:rsid w:val="00167A28"/>
    <w:rsid w:val="00276C3F"/>
    <w:rsid w:val="00277D2C"/>
    <w:rsid w:val="00287BFB"/>
    <w:rsid w:val="00291C9C"/>
    <w:rsid w:val="002E2DD4"/>
    <w:rsid w:val="003048DC"/>
    <w:rsid w:val="00320760"/>
    <w:rsid w:val="00550A62"/>
    <w:rsid w:val="005756C6"/>
    <w:rsid w:val="00684186"/>
    <w:rsid w:val="0077583D"/>
    <w:rsid w:val="00864929"/>
    <w:rsid w:val="008E249B"/>
    <w:rsid w:val="009C0AAE"/>
    <w:rsid w:val="00A72766"/>
    <w:rsid w:val="00AE07A6"/>
    <w:rsid w:val="00B16ECB"/>
    <w:rsid w:val="00B714EE"/>
    <w:rsid w:val="00BC1E69"/>
    <w:rsid w:val="00CD2297"/>
    <w:rsid w:val="00D2677C"/>
    <w:rsid w:val="00D80EA1"/>
    <w:rsid w:val="00D84EF6"/>
    <w:rsid w:val="00DA0158"/>
    <w:rsid w:val="00DE0B2C"/>
    <w:rsid w:val="00E7418F"/>
    <w:rsid w:val="00EA3355"/>
    <w:rsid w:val="00EA6A7E"/>
    <w:rsid w:val="00EF30E6"/>
    <w:rsid w:val="00EF75DB"/>
    <w:rsid w:val="00F01D30"/>
    <w:rsid w:val="00F10D6B"/>
    <w:rsid w:val="00F27324"/>
    <w:rsid w:val="00F62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4E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CD229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D229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rsid w:val="00D84EF6"/>
    <w:pPr>
      <w:tabs>
        <w:tab w:val="center" w:pos="4513"/>
        <w:tab w:val="right" w:pos="9026"/>
      </w:tabs>
    </w:pPr>
  </w:style>
  <w:style w:type="character" w:customStyle="1" w:styleId="HeaderChar">
    <w:name w:val="Header Char"/>
    <w:basedOn w:val="DefaultParagraphFont"/>
    <w:link w:val="Header"/>
    <w:uiPriority w:val="99"/>
    <w:rsid w:val="00D84EF6"/>
    <w:rPr>
      <w:rFonts w:ascii="Calibri" w:hAnsi="Calibri"/>
      <w:sz w:val="24"/>
      <w:szCs w:val="24"/>
    </w:rPr>
  </w:style>
  <w:style w:type="paragraph" w:styleId="Footer">
    <w:name w:val="footer"/>
    <w:basedOn w:val="Normal"/>
    <w:link w:val="FooterChar"/>
    <w:rsid w:val="00D84EF6"/>
    <w:pPr>
      <w:tabs>
        <w:tab w:val="center" w:pos="4513"/>
        <w:tab w:val="right" w:pos="9026"/>
      </w:tabs>
    </w:pPr>
  </w:style>
  <w:style w:type="character" w:customStyle="1" w:styleId="FooterChar">
    <w:name w:val="Footer Char"/>
    <w:basedOn w:val="DefaultParagraphFont"/>
    <w:link w:val="Footer"/>
    <w:rsid w:val="00D84EF6"/>
    <w:rPr>
      <w:rFonts w:ascii="Calibri" w:hAnsi="Calibri"/>
      <w:sz w:val="24"/>
      <w:szCs w:val="24"/>
    </w:rPr>
  </w:style>
  <w:style w:type="paragraph" w:styleId="BalloonText">
    <w:name w:val="Balloon Text"/>
    <w:basedOn w:val="Normal"/>
    <w:link w:val="BalloonTextChar"/>
    <w:rsid w:val="00D84EF6"/>
    <w:rPr>
      <w:rFonts w:ascii="Tahoma" w:hAnsi="Tahoma" w:cs="Tahoma"/>
      <w:sz w:val="16"/>
      <w:szCs w:val="16"/>
    </w:rPr>
  </w:style>
  <w:style w:type="character" w:customStyle="1" w:styleId="BalloonTextChar">
    <w:name w:val="Balloon Text Char"/>
    <w:basedOn w:val="DefaultParagraphFont"/>
    <w:link w:val="BalloonText"/>
    <w:rsid w:val="00D84EF6"/>
    <w:rPr>
      <w:rFonts w:ascii="Tahoma" w:hAnsi="Tahoma" w:cs="Tahoma"/>
      <w:sz w:val="16"/>
      <w:szCs w:val="16"/>
    </w:rPr>
  </w:style>
  <w:style w:type="character" w:styleId="Hyperlink">
    <w:name w:val="Hyperlink"/>
    <w:uiPriority w:val="99"/>
    <w:rsid w:val="00D84EF6"/>
    <w:rPr>
      <w:color w:val="0000FF"/>
      <w:u w:val="single"/>
    </w:rPr>
  </w:style>
  <w:style w:type="paragraph" w:styleId="ListParagraph">
    <w:name w:val="List Paragraph"/>
    <w:basedOn w:val="Normal"/>
    <w:uiPriority w:val="99"/>
    <w:qFormat/>
    <w:rsid w:val="00D84EF6"/>
    <w:pPr>
      <w:ind w:left="720"/>
    </w:pPr>
  </w:style>
  <w:style w:type="character" w:styleId="HTMLCite">
    <w:name w:val="HTML Cite"/>
    <w:basedOn w:val="DefaultParagraphFont"/>
    <w:uiPriority w:val="99"/>
    <w:unhideWhenUsed/>
    <w:rsid w:val="00320760"/>
    <w:rPr>
      <w:i/>
      <w:iCs/>
    </w:rPr>
  </w:style>
  <w:style w:type="paragraph" w:styleId="NormalWeb">
    <w:name w:val="Normal (Web)"/>
    <w:basedOn w:val="Normal"/>
    <w:uiPriority w:val="99"/>
    <w:unhideWhenUsed/>
    <w:rsid w:val="0010705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4E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CD229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D229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rsid w:val="00D84EF6"/>
    <w:pPr>
      <w:tabs>
        <w:tab w:val="center" w:pos="4513"/>
        <w:tab w:val="right" w:pos="9026"/>
      </w:tabs>
    </w:pPr>
  </w:style>
  <w:style w:type="character" w:customStyle="1" w:styleId="HeaderChar">
    <w:name w:val="Header Char"/>
    <w:basedOn w:val="DefaultParagraphFont"/>
    <w:link w:val="Header"/>
    <w:uiPriority w:val="99"/>
    <w:rsid w:val="00D84EF6"/>
    <w:rPr>
      <w:rFonts w:ascii="Calibri" w:hAnsi="Calibri"/>
      <w:sz w:val="24"/>
      <w:szCs w:val="24"/>
    </w:rPr>
  </w:style>
  <w:style w:type="paragraph" w:styleId="Footer">
    <w:name w:val="footer"/>
    <w:basedOn w:val="Normal"/>
    <w:link w:val="FooterChar"/>
    <w:rsid w:val="00D84EF6"/>
    <w:pPr>
      <w:tabs>
        <w:tab w:val="center" w:pos="4513"/>
        <w:tab w:val="right" w:pos="9026"/>
      </w:tabs>
    </w:pPr>
  </w:style>
  <w:style w:type="character" w:customStyle="1" w:styleId="FooterChar">
    <w:name w:val="Footer Char"/>
    <w:basedOn w:val="DefaultParagraphFont"/>
    <w:link w:val="Footer"/>
    <w:rsid w:val="00D84EF6"/>
    <w:rPr>
      <w:rFonts w:ascii="Calibri" w:hAnsi="Calibri"/>
      <w:sz w:val="24"/>
      <w:szCs w:val="24"/>
    </w:rPr>
  </w:style>
  <w:style w:type="paragraph" w:styleId="BalloonText">
    <w:name w:val="Balloon Text"/>
    <w:basedOn w:val="Normal"/>
    <w:link w:val="BalloonTextChar"/>
    <w:rsid w:val="00D84EF6"/>
    <w:rPr>
      <w:rFonts w:ascii="Tahoma" w:hAnsi="Tahoma" w:cs="Tahoma"/>
      <w:sz w:val="16"/>
      <w:szCs w:val="16"/>
    </w:rPr>
  </w:style>
  <w:style w:type="character" w:customStyle="1" w:styleId="BalloonTextChar">
    <w:name w:val="Balloon Text Char"/>
    <w:basedOn w:val="DefaultParagraphFont"/>
    <w:link w:val="BalloonText"/>
    <w:rsid w:val="00D84EF6"/>
    <w:rPr>
      <w:rFonts w:ascii="Tahoma" w:hAnsi="Tahoma" w:cs="Tahoma"/>
      <w:sz w:val="16"/>
      <w:szCs w:val="16"/>
    </w:rPr>
  </w:style>
  <w:style w:type="character" w:styleId="Hyperlink">
    <w:name w:val="Hyperlink"/>
    <w:uiPriority w:val="99"/>
    <w:rsid w:val="00D84EF6"/>
    <w:rPr>
      <w:color w:val="0000FF"/>
      <w:u w:val="single"/>
    </w:rPr>
  </w:style>
  <w:style w:type="paragraph" w:styleId="ListParagraph">
    <w:name w:val="List Paragraph"/>
    <w:basedOn w:val="Normal"/>
    <w:uiPriority w:val="99"/>
    <w:qFormat/>
    <w:rsid w:val="00D84EF6"/>
    <w:pPr>
      <w:ind w:left="720"/>
    </w:pPr>
  </w:style>
  <w:style w:type="character" w:styleId="HTMLCite">
    <w:name w:val="HTML Cite"/>
    <w:basedOn w:val="DefaultParagraphFont"/>
    <w:uiPriority w:val="99"/>
    <w:unhideWhenUsed/>
    <w:rsid w:val="00320760"/>
    <w:rPr>
      <w:i/>
      <w:iCs/>
    </w:rPr>
  </w:style>
  <w:style w:type="paragraph" w:styleId="NormalWeb">
    <w:name w:val="Normal (Web)"/>
    <w:basedOn w:val="Normal"/>
    <w:uiPriority w:val="99"/>
    <w:unhideWhenUsed/>
    <w:rsid w:val="0010705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22615">
      <w:bodyDiv w:val="1"/>
      <w:marLeft w:val="0"/>
      <w:marRight w:val="0"/>
      <w:marTop w:val="0"/>
      <w:marBottom w:val="0"/>
      <w:divBdr>
        <w:top w:val="none" w:sz="0" w:space="0" w:color="auto"/>
        <w:left w:val="none" w:sz="0" w:space="0" w:color="auto"/>
        <w:bottom w:val="none" w:sz="0" w:space="0" w:color="auto"/>
        <w:right w:val="none" w:sz="0" w:space="0" w:color="auto"/>
      </w:divBdr>
    </w:div>
    <w:div w:id="436675322">
      <w:bodyDiv w:val="1"/>
      <w:marLeft w:val="0"/>
      <w:marRight w:val="0"/>
      <w:marTop w:val="0"/>
      <w:marBottom w:val="0"/>
      <w:divBdr>
        <w:top w:val="none" w:sz="0" w:space="0" w:color="auto"/>
        <w:left w:val="none" w:sz="0" w:space="0" w:color="auto"/>
        <w:bottom w:val="none" w:sz="0" w:space="0" w:color="auto"/>
        <w:right w:val="none" w:sz="0" w:space="0" w:color="auto"/>
      </w:divBdr>
    </w:div>
    <w:div w:id="1599487217">
      <w:bodyDiv w:val="1"/>
      <w:marLeft w:val="0"/>
      <w:marRight w:val="0"/>
      <w:marTop w:val="0"/>
      <w:marBottom w:val="0"/>
      <w:divBdr>
        <w:top w:val="none" w:sz="0" w:space="0" w:color="auto"/>
        <w:left w:val="none" w:sz="0" w:space="0" w:color="auto"/>
        <w:bottom w:val="none" w:sz="0" w:space="0" w:color="auto"/>
        <w:right w:val="none" w:sz="0" w:space="0" w:color="auto"/>
      </w:divBdr>
    </w:div>
    <w:div w:id="161987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Word_Document2.docx"/><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Microsoft_Word_Document4.doc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package" Target="embeddings/Microsoft_PowerPoint_Presentation1.pptx"/><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Word_Document3.docx"/></Relationships>
</file>

<file path=word/_rels/footer1.xml.rels><?xml version="1.0" encoding="UTF-8" standalone="yes"?>
<Relationships xmlns="http://schemas.openxmlformats.org/package/2006/relationships"><Relationship Id="rId8" Type="http://schemas.openxmlformats.org/officeDocument/2006/relationships/image" Target="media/image70.png"/><Relationship Id="rId3" Type="http://schemas.openxmlformats.org/officeDocument/2006/relationships/image" Target="media/image6.jpeg"/><Relationship Id="rId7" Type="http://schemas.openxmlformats.org/officeDocument/2006/relationships/image" Target="media/image7.png"/><Relationship Id="rId2" Type="http://schemas.openxmlformats.org/officeDocument/2006/relationships/hyperlink" Target="http://www.wyccn.org" TargetMode="External"/><Relationship Id="rId1" Type="http://schemas.openxmlformats.org/officeDocument/2006/relationships/hyperlink" Target="http://www.wyccn.org" TargetMode="External"/><Relationship Id="rId6" Type="http://schemas.openxmlformats.org/officeDocument/2006/relationships/hyperlink" Target="http://www.networks.nhs.uk/nhs-networks/north-yorkshire-humberside-critical-care-network" TargetMode="External"/><Relationship Id="rId5" Type="http://schemas.openxmlformats.org/officeDocument/2006/relationships/image" Target="media/image60.jpeg"/><Relationship Id="rId4" Type="http://schemas.openxmlformats.org/officeDocument/2006/relationships/hyperlink" Target="http://www.networks.nhs.uk/nhs-networks/north-yorkshire-humberside-critical-care-network" TargetMode="External"/><Relationship Id="rId9"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46FDD-4A4B-4A86-A205-B5DF8A37C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2548</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North Tees &amp; Hartlepool Foundation Trust</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Platten Julie (RVW) Critical Care Network</dc:creator>
  <cp:lastModifiedBy>Andrea Berry</cp:lastModifiedBy>
  <cp:revision>2</cp:revision>
  <dcterms:created xsi:type="dcterms:W3CDTF">2016-06-21T06:34:00Z</dcterms:created>
  <dcterms:modified xsi:type="dcterms:W3CDTF">2016-06-21T06:34:00Z</dcterms:modified>
</cp:coreProperties>
</file>